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D401" w14:textId="31EC4FA5" w:rsidR="00A8045B" w:rsidRPr="002D4BBF" w:rsidRDefault="00E15123" w:rsidP="00816253">
      <w:pPr>
        <w:jc w:val="both"/>
        <w:rPr>
          <w:rFonts w:ascii="Arial" w:hAnsi="Arial" w:cs="Arial"/>
          <w:sz w:val="22"/>
          <w:szCs w:val="22"/>
        </w:rPr>
      </w:pPr>
      <w:r w:rsidRPr="00766390">
        <w:rPr>
          <w:rFonts w:ascii="Arial" w:hAnsi="Arial" w:cs="Arial"/>
          <w:b/>
          <w:bCs/>
          <w:sz w:val="22"/>
          <w:szCs w:val="22"/>
        </w:rPr>
        <w:t xml:space="preserve">CONVENIO MODIFICATORIO AL </w:t>
      </w:r>
      <w:r w:rsidR="00AA5BD7" w:rsidRPr="00766390">
        <w:rPr>
          <w:rFonts w:ascii="Arial" w:hAnsi="Arial" w:cs="Arial"/>
          <w:b/>
          <w:bCs/>
          <w:sz w:val="22"/>
          <w:szCs w:val="22"/>
        </w:rPr>
        <w:t xml:space="preserve">CONVENIO ESPECÍFICO PARA LA ASIGNACIÓN DE RECURSOS FINANCIEROS CON CARÁCTER DE APOYO SOLIDARIO PARA LA OPERACIÓN DE </w:t>
      </w:r>
      <w:r w:rsidR="00CA2E3E" w:rsidRPr="00766390">
        <w:rPr>
          <w:rFonts w:ascii="Arial" w:hAnsi="Arial" w:cs="Arial"/>
          <w:b/>
          <w:bCs/>
          <w:sz w:val="22"/>
          <w:szCs w:val="22"/>
        </w:rPr>
        <w:t>LAS</w:t>
      </w:r>
      <w:r w:rsidR="00AA5BD7" w:rsidRPr="00766390">
        <w:rPr>
          <w:rFonts w:ascii="Arial" w:hAnsi="Arial" w:cs="Arial"/>
          <w:b/>
          <w:bCs/>
          <w:sz w:val="22"/>
          <w:szCs w:val="22"/>
        </w:rPr>
        <w:t xml:space="preserve"> </w:t>
      </w:r>
      <w:r w:rsidR="00CA2E3E" w:rsidRPr="00766390">
        <w:rPr>
          <w:rFonts w:ascii="Arial" w:hAnsi="Arial" w:cs="Arial"/>
          <w:b/>
          <w:bCs/>
          <w:sz w:val="22"/>
          <w:szCs w:val="22"/>
        </w:rPr>
        <w:t>UNIVERSIDADES POLITÉCNICAS</w:t>
      </w:r>
      <w:r w:rsidR="00AA5BD7" w:rsidRPr="00766390">
        <w:rPr>
          <w:rFonts w:ascii="Arial" w:hAnsi="Arial" w:cs="Arial"/>
          <w:b/>
          <w:bCs/>
          <w:sz w:val="22"/>
          <w:szCs w:val="22"/>
        </w:rPr>
        <w:t xml:space="preserve"> </w:t>
      </w:r>
      <w:permStart w:id="1822239992" w:edGrp="everyone"/>
      <w:r w:rsidR="00AA5BD7" w:rsidRPr="00766390">
        <w:rPr>
          <w:rFonts w:ascii="Arial" w:hAnsi="Arial" w:cs="Arial"/>
          <w:b/>
          <w:bCs/>
          <w:sz w:val="22"/>
          <w:szCs w:val="22"/>
        </w:rPr>
        <w:t>DEL ESTADO</w:t>
      </w:r>
      <w:r w:rsidR="00AA5BD7" w:rsidRPr="00766390">
        <w:rPr>
          <w:rFonts w:ascii="Arial" w:hAnsi="Arial" w:cs="Arial"/>
          <w:sz w:val="22"/>
          <w:szCs w:val="22"/>
        </w:rPr>
        <w:t xml:space="preserve"> </w:t>
      </w:r>
      <w:r w:rsidR="00C14D0B" w:rsidRPr="00766390">
        <w:rPr>
          <w:rFonts w:ascii="Arial" w:hAnsi="Arial" w:cs="Arial"/>
          <w:b/>
          <w:bCs/>
          <w:sz w:val="22"/>
          <w:szCs w:val="22"/>
        </w:rPr>
        <w:t>DE</w:t>
      </w:r>
      <w:r w:rsidR="005A5DA5">
        <w:rPr>
          <w:rFonts w:ascii="Arial" w:hAnsi="Arial" w:cs="Arial"/>
          <w:b/>
          <w:bCs/>
          <w:sz w:val="22"/>
          <w:szCs w:val="22"/>
        </w:rPr>
        <w:t xml:space="preserve"> </w:t>
      </w:r>
      <w:r w:rsidR="001E4B43">
        <w:rPr>
          <w:rFonts w:ascii="Arial" w:hAnsi="Arial" w:cs="Arial"/>
          <w:b/>
          <w:bCs/>
          <w:sz w:val="22"/>
          <w:szCs w:val="22"/>
        </w:rPr>
        <w:t>TABASCO</w:t>
      </w:r>
      <w:permEnd w:id="1822239992"/>
      <w:r w:rsidR="007814C2" w:rsidRPr="00766390">
        <w:rPr>
          <w:rFonts w:ascii="Arial" w:hAnsi="Arial" w:cs="Arial"/>
          <w:b/>
          <w:bCs/>
          <w:sz w:val="22"/>
          <w:szCs w:val="22"/>
        </w:rPr>
        <w:t>, PARA EL EJERCICIO FISCAL 202</w:t>
      </w:r>
      <w:r w:rsidR="0074394B" w:rsidRPr="00766390">
        <w:rPr>
          <w:rFonts w:ascii="Arial" w:hAnsi="Arial" w:cs="Arial"/>
          <w:b/>
          <w:bCs/>
          <w:sz w:val="22"/>
          <w:szCs w:val="22"/>
        </w:rPr>
        <w:t>2</w:t>
      </w:r>
      <w:r w:rsidR="00A8045B" w:rsidRPr="00766390">
        <w:rPr>
          <w:rFonts w:ascii="Arial" w:hAnsi="Arial" w:cs="Arial"/>
          <w:b/>
          <w:bCs/>
          <w:sz w:val="22"/>
          <w:szCs w:val="22"/>
        </w:rPr>
        <w:t>:</w:t>
      </w:r>
      <w:r w:rsidR="00A8045B" w:rsidRPr="00766390">
        <w:rPr>
          <w:rFonts w:ascii="Arial" w:hAnsi="Arial" w:cs="Arial"/>
          <w:sz w:val="22"/>
          <w:szCs w:val="22"/>
        </w:rPr>
        <w:t xml:space="preserve"> QUE CELEBRAN</w:t>
      </w:r>
      <w:r w:rsidR="00066B07" w:rsidRPr="00766390">
        <w:rPr>
          <w:rFonts w:ascii="Arial" w:hAnsi="Arial" w:cs="Arial"/>
          <w:sz w:val="22"/>
          <w:szCs w:val="22"/>
        </w:rPr>
        <w:t>,</w:t>
      </w:r>
      <w:r w:rsidR="00A8045B" w:rsidRPr="00766390">
        <w:rPr>
          <w:rFonts w:ascii="Arial" w:hAnsi="Arial" w:cs="Arial"/>
          <w:sz w:val="22"/>
          <w:szCs w:val="22"/>
        </w:rPr>
        <w:t xml:space="preserve"> EL </w:t>
      </w:r>
      <w:r w:rsidR="006C46AD" w:rsidRPr="00766390">
        <w:rPr>
          <w:rFonts w:ascii="Arial" w:hAnsi="Arial" w:cs="Arial"/>
          <w:sz w:val="22"/>
          <w:szCs w:val="22"/>
        </w:rPr>
        <w:t xml:space="preserve">PODER EJECUTIVO </w:t>
      </w:r>
      <w:r w:rsidR="00A8045B" w:rsidRPr="00766390">
        <w:rPr>
          <w:rFonts w:ascii="Arial" w:hAnsi="Arial" w:cs="Arial"/>
          <w:sz w:val="22"/>
          <w:szCs w:val="22"/>
        </w:rPr>
        <w:t xml:space="preserve">FEDERAL, POR CONDUCTO DE LA SECRETARÍA DE EDUCACIÓN PÚBLICA, EN LO SUCESIVO </w:t>
      </w:r>
      <w:r w:rsidR="00A8045B" w:rsidRPr="00766390">
        <w:rPr>
          <w:rFonts w:ascii="Arial" w:hAnsi="Arial" w:cs="Arial"/>
          <w:b/>
          <w:sz w:val="22"/>
          <w:szCs w:val="22"/>
        </w:rPr>
        <w:t>“LA SEP”</w:t>
      </w:r>
      <w:r w:rsidR="00A8045B" w:rsidRPr="00766390">
        <w:rPr>
          <w:rFonts w:ascii="Arial" w:hAnsi="Arial" w:cs="Arial"/>
          <w:sz w:val="22"/>
          <w:szCs w:val="22"/>
        </w:rPr>
        <w:t xml:space="preserve">, REPRESENTADA POR </w:t>
      </w:r>
      <w:r w:rsidR="007B5402" w:rsidRPr="00766390">
        <w:rPr>
          <w:rFonts w:ascii="Arial" w:hAnsi="Arial" w:cs="Arial"/>
          <w:sz w:val="22"/>
          <w:szCs w:val="22"/>
        </w:rPr>
        <w:t>FRANCISCO LUCIANO CONCHEIRO BÓRQUEZ</w:t>
      </w:r>
      <w:r w:rsidR="00273541" w:rsidRPr="00766390">
        <w:rPr>
          <w:rFonts w:ascii="Arial" w:hAnsi="Arial" w:cs="Arial"/>
          <w:sz w:val="22"/>
          <w:szCs w:val="22"/>
        </w:rPr>
        <w:t>,</w:t>
      </w:r>
      <w:r w:rsidR="00A8045B" w:rsidRPr="00766390">
        <w:rPr>
          <w:rFonts w:ascii="Arial" w:hAnsi="Arial" w:cs="Arial"/>
          <w:sz w:val="22"/>
          <w:szCs w:val="22"/>
        </w:rPr>
        <w:t xml:space="preserve"> SUBS</w:t>
      </w:r>
      <w:r w:rsidR="00253901" w:rsidRPr="00766390">
        <w:rPr>
          <w:rFonts w:ascii="Arial" w:hAnsi="Arial" w:cs="Arial"/>
          <w:sz w:val="22"/>
          <w:szCs w:val="22"/>
        </w:rPr>
        <w:t>ECRETARIO DE EDUCACIÓN SUPERIOR</w:t>
      </w:r>
      <w:r w:rsidR="00A8045B" w:rsidRPr="00766390">
        <w:rPr>
          <w:rFonts w:ascii="Arial" w:hAnsi="Arial" w:cs="Arial"/>
          <w:sz w:val="22"/>
          <w:szCs w:val="22"/>
        </w:rPr>
        <w:t xml:space="preserve">, ASISTIDO POR </w:t>
      </w:r>
      <w:r w:rsidR="007B5402" w:rsidRPr="00766390">
        <w:rPr>
          <w:rFonts w:ascii="Arial" w:hAnsi="Arial" w:cs="Arial"/>
          <w:sz w:val="22"/>
          <w:szCs w:val="22"/>
        </w:rPr>
        <w:t xml:space="preserve">HERMINIO BALTAZAR CISNEROS, </w:t>
      </w:r>
      <w:r w:rsidR="007814C2" w:rsidRPr="00766390">
        <w:rPr>
          <w:rFonts w:ascii="Arial" w:hAnsi="Arial" w:cs="Arial"/>
          <w:sz w:val="22"/>
          <w:szCs w:val="22"/>
        </w:rPr>
        <w:t>DIREC</w:t>
      </w:r>
      <w:r w:rsidR="007B5402" w:rsidRPr="00766390">
        <w:rPr>
          <w:rFonts w:ascii="Arial" w:hAnsi="Arial" w:cs="Arial"/>
          <w:sz w:val="22"/>
          <w:szCs w:val="22"/>
        </w:rPr>
        <w:t>TOR</w:t>
      </w:r>
      <w:r w:rsidR="00A8045B" w:rsidRPr="00766390">
        <w:rPr>
          <w:rFonts w:ascii="Arial" w:hAnsi="Arial" w:cs="Arial"/>
          <w:sz w:val="22"/>
          <w:szCs w:val="22"/>
        </w:rPr>
        <w:t xml:space="preserve"> GENERAL DE UNIVERSIDADES TECNOLÓGICAS Y POLITÉCNICAS</w:t>
      </w:r>
      <w:r w:rsidR="00312594" w:rsidRPr="00766390">
        <w:rPr>
          <w:rFonts w:ascii="Arial" w:hAnsi="Arial" w:cs="Arial"/>
          <w:sz w:val="22"/>
          <w:szCs w:val="22"/>
        </w:rPr>
        <w:t>;</w:t>
      </w:r>
      <w:r w:rsidR="00A8045B" w:rsidRPr="00766390">
        <w:rPr>
          <w:rFonts w:ascii="Arial" w:hAnsi="Arial" w:cs="Arial"/>
          <w:sz w:val="22"/>
          <w:szCs w:val="22"/>
        </w:rPr>
        <w:t xml:space="preserve"> </w:t>
      </w:r>
      <w:permStart w:id="344064263" w:edGrp="everyone"/>
      <w:r w:rsidR="001E4B43" w:rsidRPr="002C527A">
        <w:rPr>
          <w:rFonts w:ascii="Arial" w:hAnsi="Arial" w:cs="Arial"/>
          <w:sz w:val="22"/>
          <w:szCs w:val="22"/>
        </w:rPr>
        <w:t xml:space="preserve">EL PODER EJECUTIVO DEL ESTADO LIBRE Y SOBERANO DE TABASCO, EN LO SUCESIVO </w:t>
      </w:r>
      <w:r w:rsidR="001E4B43" w:rsidRPr="002C527A">
        <w:rPr>
          <w:rFonts w:ascii="Arial" w:hAnsi="Arial" w:cs="Arial"/>
          <w:b/>
          <w:sz w:val="22"/>
          <w:szCs w:val="22"/>
        </w:rPr>
        <w:t>“EL GOBIERNO DEL ESTADO”</w:t>
      </w:r>
      <w:r w:rsidR="001E4B43" w:rsidRPr="002C527A">
        <w:rPr>
          <w:rFonts w:ascii="Arial" w:hAnsi="Arial" w:cs="Arial"/>
          <w:sz w:val="22"/>
          <w:szCs w:val="22"/>
        </w:rPr>
        <w:t>, REPRESENTADO POR SU GOBERNADOR CONSTITUCIONAL, CARLOS MANUEL MERINO CAMPOS, ASISTIDO POR EGLA CORNELIO LANDERO, SECRETARIA DE EDUCACIÓN</w:t>
      </w:r>
      <w:r w:rsidR="001E4B43">
        <w:rPr>
          <w:rFonts w:ascii="Arial" w:hAnsi="Arial" w:cs="Arial"/>
          <w:sz w:val="22"/>
          <w:szCs w:val="22"/>
        </w:rPr>
        <w:t xml:space="preserve">, </w:t>
      </w:r>
      <w:r w:rsidR="001E4B43" w:rsidRPr="002C527A">
        <w:rPr>
          <w:rFonts w:ascii="Arial" w:hAnsi="Arial" w:cs="Arial"/>
          <w:sz w:val="22"/>
          <w:szCs w:val="22"/>
        </w:rPr>
        <w:t>LUIS ROMEO GURR</w:t>
      </w:r>
      <w:r w:rsidR="001E4B43">
        <w:rPr>
          <w:rFonts w:ascii="Arial" w:hAnsi="Arial" w:cs="Arial"/>
          <w:sz w:val="22"/>
          <w:szCs w:val="22"/>
        </w:rPr>
        <w:t>Í</w:t>
      </w:r>
      <w:r w:rsidR="001E4B43" w:rsidRPr="002C527A">
        <w:rPr>
          <w:rFonts w:ascii="Arial" w:hAnsi="Arial" w:cs="Arial"/>
          <w:sz w:val="22"/>
          <w:szCs w:val="22"/>
        </w:rPr>
        <w:t xml:space="preserve">A </w:t>
      </w:r>
      <w:proofErr w:type="spellStart"/>
      <w:r w:rsidR="001E4B43" w:rsidRPr="002C527A">
        <w:rPr>
          <w:rFonts w:ascii="Arial" w:hAnsi="Arial" w:cs="Arial"/>
          <w:sz w:val="22"/>
          <w:szCs w:val="22"/>
        </w:rPr>
        <w:t>GURR</w:t>
      </w:r>
      <w:r w:rsidR="001E4B43">
        <w:rPr>
          <w:rFonts w:ascii="Arial" w:hAnsi="Arial" w:cs="Arial"/>
          <w:sz w:val="22"/>
          <w:szCs w:val="22"/>
        </w:rPr>
        <w:t>Í</w:t>
      </w:r>
      <w:r w:rsidR="001E4B43" w:rsidRPr="002C527A">
        <w:rPr>
          <w:rFonts w:ascii="Arial" w:hAnsi="Arial" w:cs="Arial"/>
          <w:sz w:val="22"/>
          <w:szCs w:val="22"/>
        </w:rPr>
        <w:t>A</w:t>
      </w:r>
      <w:proofErr w:type="spellEnd"/>
      <w:r w:rsidR="001E4B43" w:rsidRPr="002C527A">
        <w:rPr>
          <w:rFonts w:ascii="Arial" w:hAnsi="Arial" w:cs="Arial"/>
          <w:sz w:val="22"/>
          <w:szCs w:val="22"/>
        </w:rPr>
        <w:t>, SECRETARIO DE FINANZAS</w:t>
      </w:r>
      <w:r w:rsidR="001E4B43" w:rsidRPr="004D5A93">
        <w:rPr>
          <w:rFonts w:ascii="Arial" w:hAnsi="Arial" w:cs="Arial"/>
          <w:bCs/>
          <w:noProof/>
          <w:sz w:val="22"/>
          <w:szCs w:val="22"/>
        </w:rPr>
        <w:t xml:space="preserve"> Y KARLA CANTORAL DOMÍNGUEZ, COORDINADORA GENERAL DE ASUNTOS JURÍDICOS</w:t>
      </w:r>
      <w:r w:rsidR="00421085" w:rsidRPr="00766390">
        <w:rPr>
          <w:rFonts w:ascii="Arial" w:hAnsi="Arial" w:cs="Arial"/>
          <w:sz w:val="22"/>
          <w:szCs w:val="22"/>
        </w:rPr>
        <w:t>,</w:t>
      </w:r>
      <w:r w:rsidR="0084416A" w:rsidRPr="00766390">
        <w:rPr>
          <w:rFonts w:ascii="Arial" w:hAnsi="Arial" w:cs="Arial"/>
          <w:sz w:val="22"/>
          <w:szCs w:val="22"/>
        </w:rPr>
        <w:t xml:space="preserve"> Y </w:t>
      </w:r>
      <w:r w:rsidR="00CA2E3E" w:rsidRPr="001E4B43">
        <w:rPr>
          <w:rFonts w:ascii="Arial" w:hAnsi="Arial" w:cs="Arial"/>
          <w:bCs/>
          <w:sz w:val="22"/>
          <w:szCs w:val="22"/>
        </w:rPr>
        <w:t>LA</w:t>
      </w:r>
      <w:r w:rsidR="001E4B43" w:rsidRPr="001E4B43">
        <w:rPr>
          <w:rFonts w:ascii="Arial" w:hAnsi="Arial" w:cs="Arial"/>
          <w:bCs/>
          <w:sz w:val="22"/>
          <w:szCs w:val="22"/>
        </w:rPr>
        <w:t>S</w:t>
      </w:r>
      <w:r w:rsidR="0084416A" w:rsidRPr="001E4B43">
        <w:rPr>
          <w:rFonts w:ascii="Arial" w:hAnsi="Arial" w:cs="Arial"/>
          <w:bCs/>
          <w:sz w:val="22"/>
          <w:szCs w:val="22"/>
        </w:rPr>
        <w:t xml:space="preserve"> </w:t>
      </w:r>
      <w:r w:rsidR="00CA2E3E" w:rsidRPr="001E4B43">
        <w:rPr>
          <w:rFonts w:ascii="Arial" w:hAnsi="Arial" w:cs="Arial"/>
          <w:bCs/>
          <w:sz w:val="22"/>
          <w:szCs w:val="22"/>
        </w:rPr>
        <w:t>UNIVERSIDAD</w:t>
      </w:r>
      <w:r w:rsidR="001E4B43" w:rsidRPr="001E4B43">
        <w:rPr>
          <w:rFonts w:ascii="Arial" w:hAnsi="Arial" w:cs="Arial"/>
          <w:bCs/>
          <w:sz w:val="22"/>
          <w:szCs w:val="22"/>
        </w:rPr>
        <w:t>ES</w:t>
      </w:r>
      <w:r w:rsidR="00CA2E3E" w:rsidRPr="001E4B43">
        <w:rPr>
          <w:rFonts w:ascii="Arial" w:hAnsi="Arial" w:cs="Arial"/>
          <w:bCs/>
          <w:sz w:val="22"/>
          <w:szCs w:val="22"/>
        </w:rPr>
        <w:t xml:space="preserve"> POLITÉCNICA</w:t>
      </w:r>
      <w:r w:rsidR="001E4B43" w:rsidRPr="001E4B43">
        <w:rPr>
          <w:rFonts w:ascii="Arial" w:hAnsi="Arial" w:cs="Arial"/>
          <w:bCs/>
          <w:sz w:val="22"/>
          <w:szCs w:val="22"/>
        </w:rPr>
        <w:t>S:</w:t>
      </w:r>
      <w:r w:rsidR="001E4B43">
        <w:rPr>
          <w:rFonts w:ascii="Arial" w:hAnsi="Arial" w:cs="Arial"/>
          <w:b/>
          <w:sz w:val="22"/>
          <w:szCs w:val="22"/>
        </w:rPr>
        <w:t xml:space="preserve"> LA UNIVERSIDAD POLITÉCNICA DEL CENTRO, LA UNIVERSIDAD POLITÉCNICA DEL GOLFO DE MÉXICO Y LA UNIVERSIDAD POLITÉCNICA MESOAMERICANA</w:t>
      </w:r>
      <w:r w:rsidR="0084416A" w:rsidRPr="00766390">
        <w:rPr>
          <w:rFonts w:ascii="Arial" w:hAnsi="Arial" w:cs="Arial"/>
          <w:sz w:val="22"/>
          <w:szCs w:val="22"/>
        </w:rPr>
        <w:t xml:space="preserve">, EN LO SUCESIVO </w:t>
      </w:r>
      <w:r w:rsidR="00CA2E3E" w:rsidRPr="00766390">
        <w:rPr>
          <w:rFonts w:ascii="Arial" w:hAnsi="Arial" w:cs="Arial"/>
          <w:b/>
          <w:sz w:val="22"/>
          <w:szCs w:val="22"/>
        </w:rPr>
        <w:t>“LAS UNIVERSIDADES”</w:t>
      </w:r>
      <w:r w:rsidR="0084416A" w:rsidRPr="00766390">
        <w:rPr>
          <w:rFonts w:ascii="Arial" w:hAnsi="Arial" w:cs="Arial"/>
          <w:sz w:val="22"/>
          <w:szCs w:val="22"/>
        </w:rPr>
        <w:t>,</w:t>
      </w:r>
      <w:r w:rsidR="000C73B5" w:rsidRPr="00766390">
        <w:rPr>
          <w:rFonts w:ascii="Arial" w:hAnsi="Arial" w:cs="Arial"/>
          <w:sz w:val="22"/>
          <w:szCs w:val="22"/>
        </w:rPr>
        <w:t xml:space="preserve"> </w:t>
      </w:r>
      <w:r w:rsidR="0084416A" w:rsidRPr="00766390">
        <w:rPr>
          <w:rFonts w:ascii="Arial" w:hAnsi="Arial" w:cs="Arial"/>
          <w:sz w:val="22"/>
          <w:szCs w:val="22"/>
        </w:rPr>
        <w:t>REPRESENTADAS POR SU</w:t>
      </w:r>
      <w:r w:rsidR="008A3CFC" w:rsidRPr="00766390">
        <w:rPr>
          <w:rFonts w:ascii="Arial" w:hAnsi="Arial" w:cs="Arial"/>
          <w:sz w:val="22"/>
          <w:szCs w:val="22"/>
        </w:rPr>
        <w:t>S</w:t>
      </w:r>
      <w:r w:rsidR="0084416A" w:rsidRPr="00766390">
        <w:rPr>
          <w:rFonts w:ascii="Arial" w:hAnsi="Arial" w:cs="Arial"/>
          <w:sz w:val="22"/>
          <w:szCs w:val="22"/>
        </w:rPr>
        <w:t xml:space="preserve"> </w:t>
      </w:r>
      <w:r w:rsidR="00CA2E3E" w:rsidRPr="00766390">
        <w:rPr>
          <w:rFonts w:ascii="Arial" w:hAnsi="Arial" w:cs="Arial"/>
          <w:sz w:val="22"/>
          <w:szCs w:val="22"/>
        </w:rPr>
        <w:t>R</w:t>
      </w:r>
      <w:r w:rsidR="008A3CFC" w:rsidRPr="00766390">
        <w:rPr>
          <w:rFonts w:ascii="Arial" w:hAnsi="Arial" w:cs="Arial"/>
          <w:noProof/>
          <w:sz w:val="22"/>
          <w:szCs w:val="22"/>
        </w:rPr>
        <w:t>ECTORES</w:t>
      </w:r>
      <w:r w:rsidR="0084416A" w:rsidRPr="00766390">
        <w:rPr>
          <w:rFonts w:ascii="Arial" w:hAnsi="Arial" w:cs="Arial"/>
          <w:noProof/>
          <w:sz w:val="22"/>
          <w:szCs w:val="22"/>
        </w:rPr>
        <w:t>,</w:t>
      </w:r>
      <w:r w:rsidR="0084416A" w:rsidRPr="00766390">
        <w:rPr>
          <w:rFonts w:ascii="Arial" w:hAnsi="Arial" w:cs="Arial"/>
          <w:sz w:val="22"/>
          <w:szCs w:val="22"/>
        </w:rPr>
        <w:t xml:space="preserve"> </w:t>
      </w:r>
      <w:r w:rsidR="001E4B43" w:rsidRPr="001E4B43">
        <w:rPr>
          <w:rFonts w:ascii="Arial" w:hAnsi="Arial" w:cs="Arial"/>
          <w:caps/>
          <w:sz w:val="22"/>
          <w:szCs w:val="22"/>
        </w:rPr>
        <w:t>Natalia Arévalo Jacquez</w:t>
      </w:r>
      <w:r w:rsidR="001E4B43">
        <w:rPr>
          <w:rFonts w:ascii="Arial" w:hAnsi="Arial" w:cs="Arial"/>
          <w:caps/>
          <w:sz w:val="22"/>
          <w:szCs w:val="22"/>
        </w:rPr>
        <w:t>,</w:t>
      </w:r>
      <w:r w:rsidR="001E4B43" w:rsidRPr="001E4B43">
        <w:t xml:space="preserve"> </w:t>
      </w:r>
      <w:r w:rsidR="001E4B43" w:rsidRPr="001E4B43">
        <w:rPr>
          <w:rFonts w:ascii="Arial" w:hAnsi="Arial" w:cs="Arial"/>
          <w:caps/>
          <w:sz w:val="22"/>
          <w:szCs w:val="22"/>
        </w:rPr>
        <w:t xml:space="preserve">FRANCISCO JAVIER DE JESÚS MOLLINEDO </w:t>
      </w:r>
      <w:proofErr w:type="spellStart"/>
      <w:r w:rsidR="001E4B43" w:rsidRPr="001E4B43">
        <w:rPr>
          <w:rFonts w:ascii="Arial" w:hAnsi="Arial" w:cs="Arial"/>
          <w:caps/>
          <w:sz w:val="22"/>
          <w:szCs w:val="22"/>
        </w:rPr>
        <w:t>MOLLINEDO</w:t>
      </w:r>
      <w:proofErr w:type="spellEnd"/>
      <w:r w:rsidR="001E4B43">
        <w:rPr>
          <w:rFonts w:ascii="Arial" w:hAnsi="Arial" w:cs="Arial"/>
          <w:caps/>
          <w:sz w:val="22"/>
          <w:szCs w:val="22"/>
        </w:rPr>
        <w:t xml:space="preserve"> Y </w:t>
      </w:r>
      <w:r w:rsidR="001E4B43" w:rsidRPr="001E4B43">
        <w:rPr>
          <w:rFonts w:ascii="Arial" w:hAnsi="Arial" w:cs="Arial"/>
          <w:caps/>
          <w:sz w:val="22"/>
          <w:szCs w:val="22"/>
        </w:rPr>
        <w:t>Ernesto Castillo Domínguez</w:t>
      </w:r>
      <w:permEnd w:id="344064263"/>
      <w:r w:rsidR="00010AEE" w:rsidRPr="00766390">
        <w:rPr>
          <w:rFonts w:ascii="Arial" w:hAnsi="Arial" w:cs="Arial"/>
          <w:sz w:val="22"/>
          <w:szCs w:val="22"/>
        </w:rPr>
        <w:t>;</w:t>
      </w:r>
      <w:r w:rsidR="003E3A52" w:rsidRPr="00766390">
        <w:rPr>
          <w:rFonts w:ascii="Arial" w:hAnsi="Arial" w:cs="Arial"/>
          <w:sz w:val="22"/>
          <w:szCs w:val="22"/>
        </w:rPr>
        <w:t xml:space="preserve"> </w:t>
      </w:r>
      <w:r w:rsidR="00790D5B" w:rsidRPr="00766390">
        <w:rPr>
          <w:rFonts w:ascii="Arial" w:hAnsi="Arial" w:cs="Arial"/>
          <w:sz w:val="22"/>
          <w:szCs w:val="22"/>
        </w:rPr>
        <w:t>A QUIENES DE MANERA CONJUNTA SE LES DENOMINARÁ</w:t>
      </w:r>
      <w:r w:rsidR="003E3A52" w:rsidRPr="00766390">
        <w:rPr>
          <w:rFonts w:ascii="Arial" w:hAnsi="Arial" w:cs="Arial"/>
          <w:sz w:val="22"/>
          <w:szCs w:val="22"/>
        </w:rPr>
        <w:t xml:space="preserve"> </w:t>
      </w:r>
      <w:r w:rsidR="009E171B" w:rsidRPr="00766390">
        <w:rPr>
          <w:rFonts w:ascii="Arial" w:hAnsi="Arial" w:cs="Arial"/>
          <w:b/>
          <w:sz w:val="22"/>
          <w:szCs w:val="22"/>
        </w:rPr>
        <w:t>“LAS PARTES”</w:t>
      </w:r>
      <w:r w:rsidR="0084416A" w:rsidRPr="00766390">
        <w:rPr>
          <w:rFonts w:ascii="Arial" w:hAnsi="Arial" w:cs="Arial"/>
          <w:sz w:val="22"/>
          <w:szCs w:val="22"/>
        </w:rPr>
        <w:t>,</w:t>
      </w:r>
      <w:r w:rsidR="00421085" w:rsidRPr="00766390">
        <w:rPr>
          <w:rFonts w:ascii="Arial" w:hAnsi="Arial" w:cs="Arial"/>
          <w:sz w:val="22"/>
          <w:szCs w:val="22"/>
        </w:rPr>
        <w:t xml:space="preserve"> </w:t>
      </w:r>
      <w:r w:rsidR="00A8045B" w:rsidRPr="00766390">
        <w:rPr>
          <w:rFonts w:ascii="Arial" w:hAnsi="Arial" w:cs="Arial"/>
          <w:sz w:val="22"/>
          <w:szCs w:val="22"/>
        </w:rPr>
        <w:t>CONFORME A LOS ANTECEDENTES, DECLARACIONES Y CLÁUSULAS SIGUIENTES:</w:t>
      </w:r>
    </w:p>
    <w:p w14:paraId="0AAE1E22" w14:textId="77777777" w:rsidR="006F7CC7" w:rsidRPr="002D4BBF" w:rsidRDefault="006F7CC7" w:rsidP="00816253">
      <w:pPr>
        <w:jc w:val="both"/>
        <w:rPr>
          <w:rFonts w:ascii="Arial" w:hAnsi="Arial" w:cs="Arial"/>
          <w:sz w:val="22"/>
          <w:szCs w:val="22"/>
        </w:rPr>
      </w:pPr>
    </w:p>
    <w:p w14:paraId="54C6A3D1" w14:textId="77777777" w:rsidR="00390219" w:rsidRPr="00766390" w:rsidRDefault="00390219" w:rsidP="00816253">
      <w:pPr>
        <w:jc w:val="center"/>
        <w:rPr>
          <w:rFonts w:ascii="Arial" w:hAnsi="Arial" w:cs="Arial"/>
          <w:b/>
          <w:sz w:val="22"/>
          <w:szCs w:val="22"/>
        </w:rPr>
      </w:pPr>
      <w:r w:rsidRPr="00766390">
        <w:rPr>
          <w:rFonts w:ascii="Arial" w:hAnsi="Arial" w:cs="Arial"/>
          <w:b/>
          <w:sz w:val="22"/>
          <w:szCs w:val="22"/>
        </w:rPr>
        <w:t>A N T E C E D E N T E S</w:t>
      </w:r>
    </w:p>
    <w:p w14:paraId="63875BDF" w14:textId="77777777" w:rsidR="00390219" w:rsidRPr="00766390" w:rsidRDefault="00390219" w:rsidP="00816253">
      <w:pPr>
        <w:rPr>
          <w:rFonts w:ascii="Arial" w:hAnsi="Arial" w:cs="Arial"/>
          <w:sz w:val="22"/>
          <w:szCs w:val="22"/>
        </w:rPr>
      </w:pPr>
    </w:p>
    <w:p w14:paraId="5ADC56C6" w14:textId="010EE0E7" w:rsidR="00390219" w:rsidRPr="00766390" w:rsidRDefault="00390219" w:rsidP="00816253">
      <w:pPr>
        <w:jc w:val="both"/>
        <w:rPr>
          <w:rFonts w:ascii="Arial" w:hAnsi="Arial" w:cs="Arial"/>
          <w:b/>
          <w:sz w:val="22"/>
          <w:szCs w:val="22"/>
        </w:rPr>
      </w:pPr>
      <w:r w:rsidRPr="00766390">
        <w:rPr>
          <w:rFonts w:ascii="Arial" w:hAnsi="Arial" w:cs="Arial"/>
          <w:b/>
          <w:sz w:val="22"/>
          <w:szCs w:val="22"/>
        </w:rPr>
        <w:t xml:space="preserve">1.- </w:t>
      </w:r>
      <w:r w:rsidR="00A8045B" w:rsidRPr="00766390">
        <w:rPr>
          <w:rFonts w:ascii="Arial" w:hAnsi="Arial" w:cs="Arial"/>
          <w:b/>
          <w:sz w:val="22"/>
          <w:szCs w:val="22"/>
        </w:rPr>
        <w:t>“LA SEP”</w:t>
      </w:r>
      <w:r w:rsidR="00A8045B" w:rsidRPr="00766390">
        <w:rPr>
          <w:rFonts w:ascii="Arial" w:hAnsi="Arial" w:cs="Arial"/>
          <w:sz w:val="22"/>
          <w:szCs w:val="22"/>
        </w:rPr>
        <w:t xml:space="preserve"> y </w:t>
      </w:r>
      <w:permStart w:id="2049865325" w:edGrp="everyone"/>
      <w:r w:rsidR="00A8045B" w:rsidRPr="00766390">
        <w:rPr>
          <w:rFonts w:ascii="Arial" w:hAnsi="Arial" w:cs="Arial"/>
          <w:b/>
          <w:sz w:val="22"/>
          <w:szCs w:val="22"/>
        </w:rPr>
        <w:t>“EL GOBIERNO DEL ESTADO”</w:t>
      </w:r>
      <w:permEnd w:id="2049865325"/>
      <w:r w:rsidR="00A8045B" w:rsidRPr="00766390">
        <w:rPr>
          <w:rFonts w:ascii="Arial" w:hAnsi="Arial" w:cs="Arial"/>
          <w:sz w:val="22"/>
          <w:szCs w:val="22"/>
        </w:rPr>
        <w:t xml:space="preserve"> </w:t>
      </w:r>
      <w:r w:rsidR="00AA5BD7" w:rsidRPr="00766390">
        <w:rPr>
          <w:rFonts w:ascii="Arial" w:hAnsi="Arial" w:cs="Arial"/>
          <w:sz w:val="22"/>
          <w:szCs w:val="22"/>
        </w:rPr>
        <w:t>suscribieron los Convenios de Coordinación para la Creación, Operación y Apoyo Financiero de las</w:t>
      </w:r>
      <w:r w:rsidR="00766390" w:rsidRPr="00766390">
        <w:rPr>
          <w:rFonts w:ascii="Arial" w:hAnsi="Arial" w:cs="Arial"/>
          <w:sz w:val="22"/>
          <w:szCs w:val="22"/>
        </w:rPr>
        <w:t xml:space="preserve"> </w:t>
      </w:r>
      <w:r w:rsidR="00AA5BD7" w:rsidRPr="00766390">
        <w:rPr>
          <w:rFonts w:ascii="Arial" w:hAnsi="Arial" w:cs="Arial"/>
          <w:sz w:val="22"/>
          <w:szCs w:val="22"/>
        </w:rPr>
        <w:t>Universidades Politécnicas</w:t>
      </w:r>
      <w:r w:rsidR="00766390" w:rsidRPr="00766390">
        <w:rPr>
          <w:rFonts w:ascii="Arial" w:hAnsi="Arial" w:cs="Arial"/>
          <w:sz w:val="22"/>
          <w:szCs w:val="22"/>
        </w:rPr>
        <w:t xml:space="preserve"> </w:t>
      </w:r>
      <w:r w:rsidR="00AA5BD7" w:rsidRPr="00766390">
        <w:rPr>
          <w:rFonts w:ascii="Arial" w:hAnsi="Arial" w:cs="Arial"/>
          <w:sz w:val="22"/>
          <w:szCs w:val="22"/>
        </w:rPr>
        <w:t xml:space="preserve">indicadas en la cláusula </w:t>
      </w:r>
      <w:r w:rsidR="00AA5BD7" w:rsidRPr="00766390">
        <w:rPr>
          <w:rFonts w:ascii="Arial" w:hAnsi="Arial" w:cs="Arial"/>
          <w:b/>
          <w:sz w:val="22"/>
          <w:szCs w:val="22"/>
        </w:rPr>
        <w:t>Segunda</w:t>
      </w:r>
      <w:r w:rsidR="00AA5BD7" w:rsidRPr="00766390">
        <w:rPr>
          <w:rFonts w:ascii="Arial" w:hAnsi="Arial" w:cs="Arial"/>
          <w:sz w:val="22"/>
          <w:szCs w:val="22"/>
        </w:rPr>
        <w:t xml:space="preserve"> de este instrumento</w:t>
      </w:r>
      <w:r w:rsidR="00A8045B" w:rsidRPr="00766390">
        <w:rPr>
          <w:rFonts w:ascii="Arial" w:hAnsi="Arial" w:cs="Arial"/>
          <w:sz w:val="22"/>
          <w:szCs w:val="22"/>
        </w:rPr>
        <w:t>.</w:t>
      </w:r>
    </w:p>
    <w:p w14:paraId="51F9BED3" w14:textId="77777777" w:rsidR="00390219" w:rsidRPr="00766390" w:rsidRDefault="00390219" w:rsidP="00816253">
      <w:pPr>
        <w:jc w:val="both"/>
        <w:rPr>
          <w:rFonts w:ascii="Arial" w:hAnsi="Arial" w:cs="Arial"/>
          <w:sz w:val="22"/>
          <w:szCs w:val="22"/>
        </w:rPr>
      </w:pPr>
    </w:p>
    <w:p w14:paraId="751A76C5" w14:textId="32FAFBA0" w:rsidR="00390219" w:rsidRPr="00766390" w:rsidRDefault="00390219" w:rsidP="00816253">
      <w:pPr>
        <w:jc w:val="both"/>
        <w:rPr>
          <w:rFonts w:ascii="Arial" w:hAnsi="Arial" w:cs="Arial"/>
          <w:sz w:val="22"/>
          <w:szCs w:val="22"/>
        </w:rPr>
      </w:pPr>
      <w:r w:rsidRPr="00766390">
        <w:rPr>
          <w:rFonts w:ascii="Arial" w:hAnsi="Arial" w:cs="Arial"/>
          <w:sz w:val="22"/>
          <w:szCs w:val="22"/>
        </w:rPr>
        <w:t xml:space="preserve">En dichos Convenios, </w:t>
      </w:r>
      <w:r w:rsidRPr="00766390">
        <w:rPr>
          <w:rFonts w:ascii="Arial" w:hAnsi="Arial" w:cs="Arial"/>
          <w:b/>
          <w:sz w:val="22"/>
          <w:szCs w:val="22"/>
        </w:rPr>
        <w:t>“LA SEP”</w:t>
      </w:r>
      <w:r w:rsidRPr="00766390">
        <w:rPr>
          <w:rFonts w:ascii="Arial" w:hAnsi="Arial" w:cs="Arial"/>
          <w:sz w:val="22"/>
          <w:szCs w:val="22"/>
        </w:rPr>
        <w:t xml:space="preserve"> y </w:t>
      </w:r>
      <w:permStart w:id="1514274981" w:edGrp="everyone"/>
      <w:r w:rsidRPr="00766390">
        <w:rPr>
          <w:rFonts w:ascii="Arial" w:hAnsi="Arial" w:cs="Arial"/>
          <w:b/>
          <w:sz w:val="22"/>
          <w:szCs w:val="22"/>
        </w:rPr>
        <w:t>“EL GOBIERNO DEL ESTADO”</w:t>
      </w:r>
      <w:permEnd w:id="1514274981"/>
      <w:r w:rsidRPr="00766390">
        <w:rPr>
          <w:rFonts w:ascii="Arial" w:hAnsi="Arial" w:cs="Arial"/>
          <w:sz w:val="22"/>
          <w:szCs w:val="22"/>
        </w:rPr>
        <w:t xml:space="preserve"> convinieron en aportar cada una el </w:t>
      </w:r>
      <w:r w:rsidRPr="00766390">
        <w:rPr>
          <w:rFonts w:ascii="Arial" w:hAnsi="Arial" w:cs="Arial"/>
          <w:b/>
          <w:sz w:val="22"/>
          <w:szCs w:val="22"/>
        </w:rPr>
        <w:t>50% (cincuenta por ciento)</w:t>
      </w:r>
      <w:r w:rsidRPr="00766390">
        <w:rPr>
          <w:rFonts w:ascii="Arial" w:hAnsi="Arial" w:cs="Arial"/>
          <w:sz w:val="22"/>
          <w:szCs w:val="22"/>
        </w:rPr>
        <w:t xml:space="preserve"> del presupuesto anual de operación autorizado para </w:t>
      </w:r>
      <w:r w:rsidR="00CA2E3E" w:rsidRPr="00766390">
        <w:rPr>
          <w:rFonts w:ascii="Arial" w:hAnsi="Arial" w:cs="Arial"/>
          <w:b/>
          <w:sz w:val="22"/>
          <w:szCs w:val="22"/>
        </w:rPr>
        <w:t>“LAS UNIVERSIDADES”</w:t>
      </w:r>
      <w:r w:rsidRPr="00766390">
        <w:rPr>
          <w:rFonts w:ascii="Arial" w:hAnsi="Arial" w:cs="Arial"/>
          <w:sz w:val="22"/>
          <w:szCs w:val="22"/>
        </w:rPr>
        <w:t>.</w:t>
      </w:r>
    </w:p>
    <w:p w14:paraId="134B66C5" w14:textId="77777777" w:rsidR="00390219" w:rsidRPr="00766390" w:rsidRDefault="00390219" w:rsidP="00816253">
      <w:pPr>
        <w:jc w:val="both"/>
        <w:rPr>
          <w:rFonts w:ascii="Arial" w:hAnsi="Arial" w:cs="Arial"/>
          <w:sz w:val="22"/>
          <w:szCs w:val="22"/>
        </w:rPr>
      </w:pPr>
    </w:p>
    <w:p w14:paraId="4EB24924" w14:textId="5F98FCB3" w:rsidR="00390219" w:rsidRPr="00766390" w:rsidRDefault="00390219" w:rsidP="00816253">
      <w:pPr>
        <w:jc w:val="both"/>
        <w:rPr>
          <w:rFonts w:ascii="Arial" w:hAnsi="Arial" w:cs="Arial"/>
          <w:sz w:val="22"/>
          <w:szCs w:val="22"/>
        </w:rPr>
      </w:pPr>
      <w:r w:rsidRPr="00766390">
        <w:rPr>
          <w:rFonts w:ascii="Arial" w:hAnsi="Arial" w:cs="Arial"/>
          <w:b/>
          <w:sz w:val="22"/>
          <w:szCs w:val="22"/>
        </w:rPr>
        <w:t xml:space="preserve">2.- </w:t>
      </w:r>
      <w:permStart w:id="785005949" w:edGrp="everyone"/>
      <w:r w:rsidR="00A8045B" w:rsidRPr="00766390">
        <w:rPr>
          <w:rFonts w:ascii="Arial" w:hAnsi="Arial" w:cs="Arial"/>
          <w:sz w:val="22"/>
          <w:szCs w:val="22"/>
        </w:rPr>
        <w:t xml:space="preserve">Por </w:t>
      </w:r>
      <w:r w:rsidR="00EA64E3" w:rsidRPr="002C527A">
        <w:rPr>
          <w:rFonts w:ascii="Arial" w:hAnsi="Arial" w:cs="Arial"/>
          <w:sz w:val="22"/>
          <w:szCs w:val="22"/>
        </w:rPr>
        <w:t>Acuerdos expedidos por el Gobernador del Estado de Tabasco</w:t>
      </w:r>
      <w:r w:rsidR="00A8045B" w:rsidRPr="00766390">
        <w:rPr>
          <w:rFonts w:ascii="Arial" w:hAnsi="Arial" w:cs="Arial"/>
          <w:sz w:val="22"/>
          <w:szCs w:val="22"/>
        </w:rPr>
        <w:t xml:space="preserve">, </w:t>
      </w:r>
      <w:permEnd w:id="785005949"/>
      <w:r w:rsidR="00CA2E3E" w:rsidRPr="00766390">
        <w:rPr>
          <w:rFonts w:ascii="Arial" w:hAnsi="Arial" w:cs="Arial"/>
          <w:b/>
          <w:sz w:val="22"/>
          <w:szCs w:val="22"/>
        </w:rPr>
        <w:t>“LAS UNIVERSIDADES”</w:t>
      </w:r>
      <w:r w:rsidR="00A8045B" w:rsidRPr="00766390">
        <w:rPr>
          <w:rFonts w:ascii="Arial" w:hAnsi="Arial" w:cs="Arial"/>
          <w:sz w:val="22"/>
          <w:szCs w:val="22"/>
        </w:rPr>
        <w:t xml:space="preserve"> se crean como</w:t>
      </w:r>
      <w:permStart w:id="1974758573" w:edGrp="everyone"/>
      <w:r w:rsidR="00A8045B" w:rsidRPr="00766390">
        <w:rPr>
          <w:rFonts w:ascii="Arial" w:hAnsi="Arial" w:cs="Arial"/>
          <w:sz w:val="22"/>
          <w:szCs w:val="22"/>
        </w:rPr>
        <w:t xml:space="preserve"> </w:t>
      </w:r>
      <w:r w:rsidR="00D720DC">
        <w:rPr>
          <w:rFonts w:ascii="Arial" w:hAnsi="Arial" w:cs="Arial"/>
          <w:sz w:val="22"/>
          <w:szCs w:val="22"/>
        </w:rPr>
        <w:t>O</w:t>
      </w:r>
      <w:r w:rsidR="00A8045B" w:rsidRPr="00766390">
        <w:rPr>
          <w:rFonts w:ascii="Arial" w:hAnsi="Arial" w:cs="Arial"/>
          <w:sz w:val="22"/>
          <w:szCs w:val="22"/>
        </w:rPr>
        <w:t xml:space="preserve">rganismos </w:t>
      </w:r>
      <w:r w:rsidR="00D720DC">
        <w:rPr>
          <w:rFonts w:ascii="Arial" w:hAnsi="Arial" w:cs="Arial"/>
          <w:sz w:val="22"/>
          <w:szCs w:val="22"/>
        </w:rPr>
        <w:t>P</w:t>
      </w:r>
      <w:r w:rsidR="00A8045B" w:rsidRPr="00766390">
        <w:rPr>
          <w:rFonts w:ascii="Arial" w:hAnsi="Arial" w:cs="Arial"/>
          <w:sz w:val="22"/>
          <w:szCs w:val="22"/>
        </w:rPr>
        <w:t xml:space="preserve">úblicos </w:t>
      </w:r>
      <w:r w:rsidR="00D720DC">
        <w:rPr>
          <w:rFonts w:ascii="Arial" w:hAnsi="Arial" w:cs="Arial"/>
          <w:sz w:val="22"/>
          <w:szCs w:val="22"/>
        </w:rPr>
        <w:t>D</w:t>
      </w:r>
      <w:r w:rsidR="00A8045B" w:rsidRPr="00766390">
        <w:rPr>
          <w:rFonts w:ascii="Arial" w:hAnsi="Arial" w:cs="Arial"/>
          <w:sz w:val="22"/>
          <w:szCs w:val="22"/>
        </w:rPr>
        <w:t xml:space="preserve">escentralizados del Gobierno del Estado de </w:t>
      </w:r>
      <w:r w:rsidR="001E4B43">
        <w:rPr>
          <w:rFonts w:ascii="Arial" w:hAnsi="Arial" w:cs="Arial"/>
          <w:sz w:val="22"/>
          <w:szCs w:val="22"/>
        </w:rPr>
        <w:t>Tabasco</w:t>
      </w:r>
      <w:r w:rsidR="00A8045B" w:rsidRPr="00766390">
        <w:rPr>
          <w:rFonts w:ascii="Arial" w:hAnsi="Arial" w:cs="Arial"/>
          <w:sz w:val="22"/>
          <w:szCs w:val="22"/>
        </w:rPr>
        <w:t xml:space="preserve">, </w:t>
      </w:r>
      <w:permEnd w:id="1974758573"/>
      <w:r w:rsidR="00A8045B" w:rsidRPr="00766390">
        <w:rPr>
          <w:rFonts w:ascii="Arial" w:hAnsi="Arial" w:cs="Arial"/>
          <w:sz w:val="22"/>
          <w:szCs w:val="22"/>
        </w:rPr>
        <w:t xml:space="preserve">con personalidad jurídica y patrimonio propio, integradas al </w:t>
      </w:r>
      <w:r w:rsidR="004649F7" w:rsidRPr="00766390">
        <w:rPr>
          <w:rFonts w:ascii="Arial" w:hAnsi="Arial" w:cs="Arial"/>
          <w:sz w:val="22"/>
          <w:szCs w:val="22"/>
        </w:rPr>
        <w:t>Subsistema de educación superior “Tecnológico”</w:t>
      </w:r>
      <w:r w:rsidR="00A8045B" w:rsidRPr="00766390">
        <w:rPr>
          <w:rFonts w:ascii="Arial" w:hAnsi="Arial" w:cs="Arial"/>
          <w:sz w:val="22"/>
          <w:szCs w:val="22"/>
        </w:rPr>
        <w:t>.</w:t>
      </w:r>
    </w:p>
    <w:p w14:paraId="6FA9571B" w14:textId="4E7F9CAC" w:rsidR="00E15123" w:rsidRPr="00766390" w:rsidRDefault="00E15123" w:rsidP="00816253">
      <w:pPr>
        <w:jc w:val="both"/>
        <w:rPr>
          <w:rFonts w:ascii="Arial" w:hAnsi="Arial" w:cs="Arial"/>
          <w:sz w:val="22"/>
          <w:szCs w:val="22"/>
        </w:rPr>
      </w:pPr>
    </w:p>
    <w:p w14:paraId="6EA6B030" w14:textId="77097098" w:rsidR="00E15123" w:rsidRPr="002D4BBF" w:rsidRDefault="00E15123" w:rsidP="00E15123">
      <w:pPr>
        <w:jc w:val="both"/>
        <w:rPr>
          <w:rFonts w:ascii="Arial" w:hAnsi="Arial" w:cs="Arial"/>
          <w:sz w:val="22"/>
          <w:szCs w:val="22"/>
        </w:rPr>
      </w:pPr>
      <w:r w:rsidRPr="00766390">
        <w:rPr>
          <w:rFonts w:ascii="Arial" w:hAnsi="Arial" w:cs="Arial"/>
          <w:b/>
          <w:sz w:val="22"/>
          <w:szCs w:val="22"/>
        </w:rPr>
        <w:t xml:space="preserve">3.- </w:t>
      </w:r>
      <w:r w:rsidRPr="00766390">
        <w:rPr>
          <w:rFonts w:ascii="Arial" w:hAnsi="Arial" w:cs="Arial"/>
          <w:sz w:val="22"/>
          <w:szCs w:val="22"/>
        </w:rPr>
        <w:t xml:space="preserve">Con fecha </w:t>
      </w:r>
      <w:r w:rsidR="00766390" w:rsidRPr="00766390">
        <w:rPr>
          <w:rFonts w:ascii="Arial" w:hAnsi="Arial" w:cs="Arial"/>
          <w:noProof/>
          <w:sz w:val="22"/>
          <w:szCs w:val="22"/>
          <w:lang w:eastAsia="es-ES"/>
        </w:rPr>
        <w:t>26 de enero</w:t>
      </w:r>
      <w:r w:rsidR="002F5B77" w:rsidRPr="00766390">
        <w:rPr>
          <w:rFonts w:ascii="Arial" w:hAnsi="Arial" w:cs="Arial"/>
          <w:noProof/>
          <w:sz w:val="22"/>
          <w:szCs w:val="22"/>
          <w:lang w:eastAsia="es-ES"/>
        </w:rPr>
        <w:t xml:space="preserve"> </w:t>
      </w:r>
      <w:r w:rsidRPr="00766390">
        <w:rPr>
          <w:rFonts w:ascii="Arial" w:hAnsi="Arial" w:cs="Arial"/>
          <w:noProof/>
          <w:sz w:val="22"/>
          <w:szCs w:val="22"/>
          <w:lang w:eastAsia="es-ES"/>
        </w:rPr>
        <w:t>de 2022,</w:t>
      </w:r>
      <w:r w:rsidRPr="00766390">
        <w:rPr>
          <w:rFonts w:ascii="Arial" w:hAnsi="Arial" w:cs="Arial"/>
          <w:b/>
          <w:sz w:val="22"/>
          <w:szCs w:val="22"/>
        </w:rPr>
        <w:t xml:space="preserve"> “LAS PARTES</w:t>
      </w:r>
      <w:r w:rsidRPr="00766390">
        <w:rPr>
          <w:rFonts w:ascii="Arial" w:hAnsi="Arial" w:cs="Arial"/>
          <w:sz w:val="22"/>
          <w:szCs w:val="22"/>
        </w:rPr>
        <w:t xml:space="preserve">” suscribieron el Convenio Específico para la Asignación de Recursos Financieros con carácter de Apoyo Solidario para la Operación de </w:t>
      </w:r>
      <w:r w:rsidR="00766390" w:rsidRPr="00766390">
        <w:rPr>
          <w:rFonts w:ascii="Arial" w:hAnsi="Arial" w:cs="Arial"/>
          <w:noProof/>
          <w:sz w:val="22"/>
          <w:szCs w:val="22"/>
        </w:rPr>
        <w:t>las Universidades Politécnicas</w:t>
      </w:r>
      <w:r w:rsidRPr="00766390">
        <w:rPr>
          <w:rFonts w:ascii="Arial" w:hAnsi="Arial" w:cs="Arial"/>
          <w:noProof/>
          <w:sz w:val="22"/>
          <w:szCs w:val="22"/>
        </w:rPr>
        <w:t xml:space="preserve"> </w:t>
      </w:r>
      <w:permStart w:id="1646988067" w:edGrp="everyone"/>
      <w:r w:rsidRPr="00766390">
        <w:rPr>
          <w:rFonts w:ascii="Arial" w:hAnsi="Arial" w:cs="Arial"/>
          <w:sz w:val="22"/>
          <w:szCs w:val="22"/>
        </w:rPr>
        <w:t xml:space="preserve">del Estado de </w:t>
      </w:r>
      <w:r w:rsidR="001E4B43">
        <w:rPr>
          <w:rFonts w:ascii="Arial" w:hAnsi="Arial" w:cs="Arial"/>
          <w:sz w:val="22"/>
          <w:szCs w:val="22"/>
        </w:rPr>
        <w:t>Tabasco</w:t>
      </w:r>
      <w:permEnd w:id="1646988067"/>
      <w:r w:rsidR="00B843D7" w:rsidRPr="00766390">
        <w:rPr>
          <w:rFonts w:ascii="Arial" w:hAnsi="Arial" w:cs="Arial"/>
          <w:sz w:val="22"/>
          <w:szCs w:val="22"/>
        </w:rPr>
        <w:t xml:space="preserve">, </w:t>
      </w:r>
      <w:r w:rsidRPr="00766390">
        <w:rPr>
          <w:rFonts w:ascii="Arial" w:hAnsi="Arial" w:cs="Arial"/>
          <w:sz w:val="22"/>
          <w:szCs w:val="22"/>
        </w:rPr>
        <w:t xml:space="preserve">para el ejercicio fiscal 2022, en lo sucesivo </w:t>
      </w:r>
      <w:r w:rsidRPr="00766390">
        <w:rPr>
          <w:rFonts w:ascii="Arial" w:hAnsi="Arial" w:cs="Arial"/>
          <w:b/>
          <w:bCs/>
          <w:sz w:val="22"/>
          <w:szCs w:val="22"/>
        </w:rPr>
        <w:t>“EL CONVENIO”</w:t>
      </w:r>
      <w:r w:rsidRPr="00766390">
        <w:rPr>
          <w:rFonts w:ascii="Arial" w:hAnsi="Arial" w:cs="Arial"/>
          <w:sz w:val="22"/>
          <w:szCs w:val="22"/>
        </w:rPr>
        <w:t xml:space="preserve">, mediante el cual establecieron las bases para proporcionar apoyo financiero a </w:t>
      </w:r>
      <w:r w:rsidR="00CA2E3E" w:rsidRPr="00766390">
        <w:rPr>
          <w:rFonts w:ascii="Arial" w:hAnsi="Arial" w:cs="Arial"/>
          <w:b/>
          <w:sz w:val="22"/>
          <w:szCs w:val="22"/>
        </w:rPr>
        <w:t>“LAS UNIVERSIDADES”</w:t>
      </w:r>
      <w:r w:rsidRPr="00766390">
        <w:rPr>
          <w:rFonts w:ascii="Arial" w:hAnsi="Arial" w:cs="Arial"/>
          <w:sz w:val="22"/>
          <w:szCs w:val="22"/>
        </w:rPr>
        <w:t xml:space="preserve"> a fin de contribuir con su operación, por la cantidad de </w:t>
      </w:r>
      <w:r w:rsidR="0066198F">
        <w:rPr>
          <w:rFonts w:ascii="Arial" w:hAnsi="Arial" w:cs="Arial"/>
          <w:b/>
          <w:bCs/>
          <w:color w:val="000000"/>
          <w:sz w:val="22"/>
          <w:szCs w:val="22"/>
        </w:rPr>
        <w:t>$95,280,604.00</w:t>
      </w:r>
      <w:r w:rsidR="0066198F" w:rsidRPr="00766390">
        <w:rPr>
          <w:rFonts w:ascii="Arial" w:hAnsi="Arial" w:cs="Arial"/>
          <w:b/>
          <w:sz w:val="22"/>
          <w:szCs w:val="22"/>
        </w:rPr>
        <w:t xml:space="preserve"> </w:t>
      </w:r>
      <w:r w:rsidR="00B843D7" w:rsidRPr="00766390">
        <w:rPr>
          <w:rFonts w:ascii="Arial" w:hAnsi="Arial" w:cs="Arial"/>
          <w:b/>
          <w:sz w:val="22"/>
          <w:szCs w:val="22"/>
        </w:rPr>
        <w:t>(</w:t>
      </w:r>
      <w:r w:rsidR="00766390" w:rsidRPr="00766390">
        <w:rPr>
          <w:rFonts w:ascii="Arial" w:hAnsi="Arial" w:cs="Arial"/>
          <w:b/>
          <w:sz w:val="22"/>
          <w:szCs w:val="22"/>
        </w:rPr>
        <w:t xml:space="preserve">Noventa y cinco millones </w:t>
      </w:r>
      <w:r w:rsidR="0066198F">
        <w:rPr>
          <w:rFonts w:ascii="Arial" w:hAnsi="Arial" w:cs="Arial"/>
          <w:b/>
          <w:sz w:val="22"/>
          <w:szCs w:val="22"/>
        </w:rPr>
        <w:t>doscientos ochenta</w:t>
      </w:r>
      <w:r w:rsidR="00766390" w:rsidRPr="00766390">
        <w:rPr>
          <w:rFonts w:ascii="Arial" w:hAnsi="Arial" w:cs="Arial"/>
          <w:b/>
          <w:sz w:val="22"/>
          <w:szCs w:val="22"/>
        </w:rPr>
        <w:t xml:space="preserve"> mil seiscientos</w:t>
      </w:r>
      <w:r w:rsidR="0066198F">
        <w:rPr>
          <w:rFonts w:ascii="Arial" w:hAnsi="Arial" w:cs="Arial"/>
          <w:b/>
          <w:sz w:val="22"/>
          <w:szCs w:val="22"/>
        </w:rPr>
        <w:t xml:space="preserve"> cuatro</w:t>
      </w:r>
      <w:r w:rsidR="00766390" w:rsidRPr="00766390">
        <w:rPr>
          <w:rFonts w:ascii="Arial" w:hAnsi="Arial" w:cs="Arial"/>
          <w:b/>
          <w:sz w:val="22"/>
          <w:szCs w:val="22"/>
        </w:rPr>
        <w:t xml:space="preserve"> pesos 00/100 M. N.</w:t>
      </w:r>
      <w:r w:rsidR="00B843D7" w:rsidRPr="00766390">
        <w:rPr>
          <w:rFonts w:ascii="Arial" w:hAnsi="Arial" w:cs="Arial"/>
          <w:b/>
          <w:sz w:val="22"/>
          <w:szCs w:val="22"/>
        </w:rPr>
        <w:t>)</w:t>
      </w:r>
      <w:r w:rsidRPr="00766390">
        <w:rPr>
          <w:rFonts w:ascii="Arial" w:hAnsi="Arial" w:cs="Arial"/>
          <w:sz w:val="22"/>
          <w:szCs w:val="22"/>
        </w:rPr>
        <w:t>.</w:t>
      </w:r>
    </w:p>
    <w:p w14:paraId="10AA41B0" w14:textId="02EDBE57" w:rsidR="00E15123" w:rsidRPr="002D4BBF" w:rsidRDefault="00E15123" w:rsidP="00816253">
      <w:pPr>
        <w:jc w:val="both"/>
        <w:rPr>
          <w:rFonts w:ascii="Arial" w:hAnsi="Arial" w:cs="Arial"/>
          <w:sz w:val="22"/>
          <w:szCs w:val="22"/>
        </w:rPr>
      </w:pPr>
    </w:p>
    <w:p w14:paraId="5884B885" w14:textId="3EC1BB14" w:rsidR="00E15123" w:rsidRPr="002D4BBF" w:rsidRDefault="00E15123" w:rsidP="00E15123">
      <w:pPr>
        <w:jc w:val="both"/>
        <w:rPr>
          <w:rFonts w:ascii="Arial" w:hAnsi="Arial" w:cs="Arial"/>
          <w:sz w:val="22"/>
          <w:szCs w:val="22"/>
        </w:rPr>
      </w:pPr>
      <w:r w:rsidRPr="002D4BBF">
        <w:rPr>
          <w:rFonts w:ascii="Arial" w:hAnsi="Arial" w:cs="Arial"/>
          <w:sz w:val="22"/>
          <w:szCs w:val="22"/>
        </w:rPr>
        <w:t>En la cláusula</w:t>
      </w:r>
      <w:r w:rsidRPr="002D4BBF">
        <w:rPr>
          <w:rFonts w:ascii="Arial" w:hAnsi="Arial" w:cs="Arial"/>
          <w:b/>
          <w:sz w:val="22"/>
          <w:szCs w:val="22"/>
        </w:rPr>
        <w:t xml:space="preserve"> Segunda </w:t>
      </w:r>
      <w:r w:rsidRPr="002D4BBF">
        <w:rPr>
          <w:rFonts w:ascii="Arial" w:hAnsi="Arial" w:cs="Arial"/>
          <w:sz w:val="22"/>
          <w:szCs w:val="22"/>
        </w:rPr>
        <w:t xml:space="preserve">de </w:t>
      </w:r>
      <w:r w:rsidRPr="002D4BBF">
        <w:rPr>
          <w:rFonts w:ascii="Arial" w:hAnsi="Arial" w:cs="Arial"/>
          <w:b/>
          <w:bCs/>
          <w:sz w:val="22"/>
          <w:szCs w:val="22"/>
        </w:rPr>
        <w:t>“EL CONVENIO”</w:t>
      </w:r>
      <w:r w:rsidRPr="002D4BBF">
        <w:rPr>
          <w:rFonts w:ascii="Arial" w:hAnsi="Arial" w:cs="Arial"/>
          <w:sz w:val="22"/>
          <w:szCs w:val="22"/>
        </w:rPr>
        <w:t>, se estableció que “</w:t>
      </w:r>
      <w:r w:rsidRPr="002D4BBF">
        <w:rPr>
          <w:rFonts w:ascii="Arial" w:hAnsi="Arial" w:cs="Arial"/>
          <w:b/>
          <w:sz w:val="22"/>
          <w:szCs w:val="22"/>
        </w:rPr>
        <w:t>LA SEP”</w:t>
      </w:r>
      <w:r w:rsidRPr="002D4BBF">
        <w:rPr>
          <w:rFonts w:ascii="Arial" w:hAnsi="Arial" w:cs="Arial"/>
          <w:sz w:val="22"/>
          <w:szCs w:val="22"/>
        </w:rPr>
        <w:t xml:space="preserve"> y</w:t>
      </w:r>
      <w:r w:rsidRPr="002D4BBF">
        <w:rPr>
          <w:rFonts w:ascii="Arial" w:hAnsi="Arial" w:cs="Arial"/>
          <w:b/>
          <w:sz w:val="22"/>
          <w:szCs w:val="22"/>
        </w:rPr>
        <w:t xml:space="preserve"> </w:t>
      </w:r>
      <w:permStart w:id="1036670626" w:edGrp="everyone"/>
      <w:r w:rsidRPr="002D4BBF">
        <w:rPr>
          <w:rFonts w:ascii="Arial" w:hAnsi="Arial" w:cs="Arial"/>
          <w:b/>
          <w:sz w:val="22"/>
          <w:szCs w:val="22"/>
        </w:rPr>
        <w:t>“EL GOBIERNO DEL ESTADO”</w:t>
      </w:r>
      <w:permEnd w:id="1036670626"/>
      <w:r w:rsidRPr="002D4BBF">
        <w:rPr>
          <w:rFonts w:ascii="Arial" w:hAnsi="Arial" w:cs="Arial"/>
          <w:sz w:val="22"/>
          <w:szCs w:val="22"/>
        </w:rPr>
        <w:t xml:space="preserve">, acuerdan asignar por partes iguales a </w:t>
      </w:r>
      <w:r w:rsidR="00CA2E3E">
        <w:rPr>
          <w:rFonts w:ascii="Arial" w:hAnsi="Arial" w:cs="Arial"/>
          <w:b/>
          <w:sz w:val="22"/>
          <w:szCs w:val="22"/>
        </w:rPr>
        <w:t>“LAS UNIVERSIDADES”</w:t>
      </w:r>
      <w:r w:rsidRPr="002D4BBF">
        <w:rPr>
          <w:rFonts w:ascii="Arial" w:hAnsi="Arial" w:cs="Arial"/>
          <w:sz w:val="22"/>
          <w:szCs w:val="22"/>
        </w:rPr>
        <w:t xml:space="preserve">, recursos financieros para su operación durante el ejercicio fiscal 2022, de acuerdo con el calendario de ministraciones contenido en su </w:t>
      </w:r>
      <w:r w:rsidRPr="002D4BBF">
        <w:rPr>
          <w:rFonts w:ascii="Arial" w:hAnsi="Arial" w:cs="Arial"/>
          <w:b/>
          <w:sz w:val="22"/>
          <w:szCs w:val="22"/>
        </w:rPr>
        <w:t>Anexo Único</w:t>
      </w:r>
      <w:r w:rsidRPr="002D4BBF">
        <w:rPr>
          <w:rFonts w:ascii="Arial" w:hAnsi="Arial" w:cs="Arial"/>
          <w:sz w:val="22"/>
          <w:szCs w:val="22"/>
        </w:rPr>
        <w:t xml:space="preserve"> y que forma parte integrante del mismo, conforme a lo siguiente:</w:t>
      </w:r>
    </w:p>
    <w:p w14:paraId="76A7A300" w14:textId="107DC41A" w:rsidR="00E15123" w:rsidRDefault="00E15123" w:rsidP="00E15123">
      <w:pPr>
        <w:jc w:val="both"/>
        <w:rPr>
          <w:rFonts w:ascii="Arial" w:hAnsi="Arial" w:cs="Arial"/>
          <w:b/>
          <w:bCs/>
          <w:sz w:val="22"/>
          <w:szCs w:val="22"/>
        </w:rPr>
      </w:pPr>
    </w:p>
    <w:tbl>
      <w:tblPr>
        <w:tblW w:w="9520" w:type="dxa"/>
        <w:jc w:val="center"/>
        <w:tblCellMar>
          <w:left w:w="70" w:type="dxa"/>
          <w:right w:w="70" w:type="dxa"/>
        </w:tblCellMar>
        <w:tblLook w:val="04A0" w:firstRow="1" w:lastRow="0" w:firstColumn="1" w:lastColumn="0" w:noHBand="0" w:noVBand="1"/>
      </w:tblPr>
      <w:tblGrid>
        <w:gridCol w:w="3100"/>
        <w:gridCol w:w="2140"/>
        <w:gridCol w:w="2140"/>
        <w:gridCol w:w="2140"/>
      </w:tblGrid>
      <w:tr w:rsidR="0066198F" w14:paraId="22FA2055" w14:textId="77777777" w:rsidTr="0066198F">
        <w:trPr>
          <w:trHeight w:val="288"/>
          <w:tblHeader/>
          <w:jc w:val="center"/>
        </w:trPr>
        <w:tc>
          <w:tcPr>
            <w:tcW w:w="31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6B583FC" w14:textId="77777777" w:rsidR="0066198F" w:rsidRDefault="0066198F">
            <w:pPr>
              <w:jc w:val="center"/>
              <w:rPr>
                <w:rFonts w:ascii="Arial" w:hAnsi="Arial" w:cs="Arial"/>
                <w:b/>
                <w:bCs/>
                <w:color w:val="000000"/>
                <w:sz w:val="22"/>
                <w:szCs w:val="22"/>
              </w:rPr>
            </w:pPr>
            <w:r>
              <w:rPr>
                <w:rFonts w:ascii="Arial" w:hAnsi="Arial" w:cs="Arial"/>
                <w:b/>
                <w:bCs/>
                <w:color w:val="000000"/>
                <w:sz w:val="22"/>
                <w:szCs w:val="22"/>
              </w:rPr>
              <w:t>Universidad:</w:t>
            </w:r>
          </w:p>
        </w:tc>
        <w:tc>
          <w:tcPr>
            <w:tcW w:w="4280" w:type="dxa"/>
            <w:gridSpan w:val="2"/>
            <w:tcBorders>
              <w:top w:val="single" w:sz="8" w:space="0" w:color="auto"/>
              <w:left w:val="nil"/>
              <w:bottom w:val="single" w:sz="8" w:space="0" w:color="auto"/>
              <w:right w:val="single" w:sz="8" w:space="0" w:color="000000"/>
            </w:tcBorders>
            <w:shd w:val="clear" w:color="000000" w:fill="D9D9D9"/>
            <w:vAlign w:val="center"/>
            <w:hideMark/>
          </w:tcPr>
          <w:p w14:paraId="3C95403A" w14:textId="77777777" w:rsidR="0066198F" w:rsidRDefault="0066198F">
            <w:pPr>
              <w:jc w:val="center"/>
              <w:rPr>
                <w:rFonts w:ascii="Arial" w:hAnsi="Arial" w:cs="Arial"/>
                <w:b/>
                <w:bCs/>
                <w:color w:val="000000"/>
                <w:sz w:val="22"/>
                <w:szCs w:val="22"/>
              </w:rPr>
            </w:pPr>
            <w:r>
              <w:rPr>
                <w:rFonts w:ascii="Arial" w:hAnsi="Arial" w:cs="Arial"/>
                <w:b/>
                <w:bCs/>
                <w:color w:val="000000"/>
                <w:sz w:val="22"/>
                <w:szCs w:val="22"/>
              </w:rPr>
              <w:t>Presupuesto</w:t>
            </w:r>
          </w:p>
        </w:tc>
        <w:tc>
          <w:tcPr>
            <w:tcW w:w="214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4CDB734" w14:textId="77777777" w:rsidR="0066198F" w:rsidRDefault="0066198F">
            <w:pPr>
              <w:jc w:val="center"/>
              <w:rPr>
                <w:rFonts w:ascii="Arial" w:hAnsi="Arial" w:cs="Arial"/>
                <w:b/>
                <w:bCs/>
                <w:color w:val="000000"/>
                <w:sz w:val="22"/>
                <w:szCs w:val="22"/>
              </w:rPr>
            </w:pPr>
            <w:r>
              <w:rPr>
                <w:rFonts w:ascii="Arial" w:hAnsi="Arial" w:cs="Arial"/>
                <w:b/>
                <w:bCs/>
                <w:color w:val="000000"/>
                <w:sz w:val="22"/>
                <w:szCs w:val="22"/>
              </w:rPr>
              <w:t>Total</w:t>
            </w:r>
          </w:p>
        </w:tc>
      </w:tr>
      <w:tr w:rsidR="0066198F" w14:paraId="2BCB2A45" w14:textId="77777777" w:rsidTr="0066198F">
        <w:trPr>
          <w:trHeight w:val="288"/>
          <w:tblHeader/>
          <w:jc w:val="center"/>
        </w:trPr>
        <w:tc>
          <w:tcPr>
            <w:tcW w:w="3100" w:type="dxa"/>
            <w:vMerge/>
            <w:tcBorders>
              <w:top w:val="single" w:sz="8" w:space="0" w:color="auto"/>
              <w:left w:val="single" w:sz="8" w:space="0" w:color="auto"/>
              <w:bottom w:val="single" w:sz="8" w:space="0" w:color="000000"/>
              <w:right w:val="single" w:sz="8" w:space="0" w:color="auto"/>
            </w:tcBorders>
            <w:vAlign w:val="center"/>
            <w:hideMark/>
          </w:tcPr>
          <w:p w14:paraId="70B71991" w14:textId="77777777" w:rsidR="0066198F" w:rsidRDefault="0066198F">
            <w:pPr>
              <w:rPr>
                <w:rFonts w:ascii="Arial" w:hAnsi="Arial" w:cs="Arial"/>
                <w:b/>
                <w:bCs/>
                <w:color w:val="000000"/>
                <w:sz w:val="22"/>
                <w:szCs w:val="22"/>
              </w:rPr>
            </w:pPr>
          </w:p>
        </w:tc>
        <w:tc>
          <w:tcPr>
            <w:tcW w:w="2140" w:type="dxa"/>
            <w:tcBorders>
              <w:top w:val="nil"/>
              <w:left w:val="nil"/>
              <w:bottom w:val="single" w:sz="8" w:space="0" w:color="auto"/>
              <w:right w:val="single" w:sz="8" w:space="0" w:color="auto"/>
            </w:tcBorders>
            <w:shd w:val="clear" w:color="000000" w:fill="D9D9D9"/>
            <w:vAlign w:val="center"/>
            <w:hideMark/>
          </w:tcPr>
          <w:p w14:paraId="3B5CD4D3" w14:textId="77777777" w:rsidR="0066198F" w:rsidRDefault="0066198F">
            <w:pPr>
              <w:jc w:val="center"/>
              <w:rPr>
                <w:rFonts w:ascii="Arial" w:hAnsi="Arial" w:cs="Arial"/>
                <w:b/>
                <w:bCs/>
                <w:color w:val="000000"/>
                <w:sz w:val="22"/>
                <w:szCs w:val="22"/>
              </w:rPr>
            </w:pPr>
            <w:r>
              <w:rPr>
                <w:rFonts w:ascii="Arial" w:hAnsi="Arial" w:cs="Arial"/>
                <w:b/>
                <w:bCs/>
                <w:color w:val="000000"/>
                <w:sz w:val="22"/>
                <w:szCs w:val="22"/>
              </w:rPr>
              <w:t>Federal 50%</w:t>
            </w:r>
          </w:p>
        </w:tc>
        <w:tc>
          <w:tcPr>
            <w:tcW w:w="2140" w:type="dxa"/>
            <w:tcBorders>
              <w:top w:val="nil"/>
              <w:left w:val="nil"/>
              <w:bottom w:val="single" w:sz="8" w:space="0" w:color="auto"/>
              <w:right w:val="single" w:sz="8" w:space="0" w:color="auto"/>
            </w:tcBorders>
            <w:shd w:val="clear" w:color="000000" w:fill="D9D9D9"/>
            <w:vAlign w:val="center"/>
            <w:hideMark/>
          </w:tcPr>
          <w:p w14:paraId="735D73F2" w14:textId="77777777" w:rsidR="0066198F" w:rsidRDefault="0066198F">
            <w:pPr>
              <w:jc w:val="center"/>
              <w:rPr>
                <w:rFonts w:ascii="Arial" w:hAnsi="Arial" w:cs="Arial"/>
                <w:b/>
                <w:bCs/>
                <w:color w:val="000000"/>
                <w:sz w:val="22"/>
                <w:szCs w:val="22"/>
              </w:rPr>
            </w:pPr>
            <w:r>
              <w:rPr>
                <w:rFonts w:ascii="Arial" w:hAnsi="Arial" w:cs="Arial"/>
                <w:b/>
                <w:bCs/>
                <w:color w:val="000000"/>
                <w:sz w:val="22"/>
                <w:szCs w:val="22"/>
              </w:rPr>
              <w:t>Estatal 50%</w:t>
            </w:r>
          </w:p>
        </w:tc>
        <w:tc>
          <w:tcPr>
            <w:tcW w:w="2140" w:type="dxa"/>
            <w:vMerge/>
            <w:tcBorders>
              <w:top w:val="single" w:sz="8" w:space="0" w:color="auto"/>
              <w:left w:val="single" w:sz="8" w:space="0" w:color="auto"/>
              <w:bottom w:val="single" w:sz="8" w:space="0" w:color="000000"/>
              <w:right w:val="single" w:sz="8" w:space="0" w:color="auto"/>
            </w:tcBorders>
            <w:vAlign w:val="center"/>
            <w:hideMark/>
          </w:tcPr>
          <w:p w14:paraId="63360E30" w14:textId="77777777" w:rsidR="0066198F" w:rsidRDefault="0066198F">
            <w:pPr>
              <w:rPr>
                <w:rFonts w:ascii="Arial" w:hAnsi="Arial" w:cs="Arial"/>
                <w:b/>
                <w:bCs/>
                <w:color w:val="000000"/>
                <w:sz w:val="22"/>
                <w:szCs w:val="22"/>
              </w:rPr>
            </w:pPr>
          </w:p>
        </w:tc>
      </w:tr>
      <w:tr w:rsidR="0066198F" w14:paraId="2A0B4482" w14:textId="77777777" w:rsidTr="0066198F">
        <w:trPr>
          <w:trHeight w:val="564"/>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2C2162F2" w14:textId="77777777" w:rsidR="0066198F" w:rsidRDefault="0066198F">
            <w:pPr>
              <w:rPr>
                <w:rFonts w:ascii="Arial" w:hAnsi="Arial" w:cs="Arial"/>
                <w:b/>
                <w:bCs/>
                <w:color w:val="000000"/>
                <w:sz w:val="22"/>
                <w:szCs w:val="22"/>
              </w:rPr>
            </w:pPr>
            <w:r>
              <w:rPr>
                <w:rFonts w:ascii="Arial" w:hAnsi="Arial" w:cs="Arial"/>
                <w:b/>
                <w:bCs/>
                <w:color w:val="000000"/>
                <w:sz w:val="22"/>
                <w:szCs w:val="22"/>
              </w:rPr>
              <w:t>Universidad Politécnica del Centro</w:t>
            </w:r>
          </w:p>
        </w:tc>
        <w:tc>
          <w:tcPr>
            <w:tcW w:w="2140" w:type="dxa"/>
            <w:tcBorders>
              <w:top w:val="nil"/>
              <w:left w:val="nil"/>
              <w:bottom w:val="single" w:sz="8" w:space="0" w:color="auto"/>
              <w:right w:val="single" w:sz="8" w:space="0" w:color="auto"/>
            </w:tcBorders>
            <w:shd w:val="clear" w:color="auto" w:fill="auto"/>
            <w:vAlign w:val="center"/>
            <w:hideMark/>
          </w:tcPr>
          <w:p w14:paraId="17DDBB81" w14:textId="77777777" w:rsidR="0066198F" w:rsidRDefault="0066198F">
            <w:pPr>
              <w:jc w:val="right"/>
              <w:rPr>
                <w:rFonts w:ascii="Arial" w:hAnsi="Arial" w:cs="Arial"/>
                <w:color w:val="000000"/>
                <w:sz w:val="22"/>
                <w:szCs w:val="22"/>
              </w:rPr>
            </w:pPr>
            <w:r>
              <w:rPr>
                <w:rFonts w:ascii="Arial" w:hAnsi="Arial" w:cs="Arial"/>
                <w:color w:val="000000"/>
                <w:sz w:val="22"/>
                <w:szCs w:val="22"/>
              </w:rPr>
              <w:t>$16,485,457.00</w:t>
            </w:r>
          </w:p>
        </w:tc>
        <w:tc>
          <w:tcPr>
            <w:tcW w:w="2140" w:type="dxa"/>
            <w:tcBorders>
              <w:top w:val="nil"/>
              <w:left w:val="nil"/>
              <w:bottom w:val="single" w:sz="8" w:space="0" w:color="auto"/>
              <w:right w:val="single" w:sz="8" w:space="0" w:color="auto"/>
            </w:tcBorders>
            <w:shd w:val="clear" w:color="auto" w:fill="auto"/>
            <w:vAlign w:val="center"/>
            <w:hideMark/>
          </w:tcPr>
          <w:p w14:paraId="306EF252" w14:textId="77777777" w:rsidR="0066198F" w:rsidRDefault="0066198F">
            <w:pPr>
              <w:jc w:val="right"/>
              <w:rPr>
                <w:rFonts w:ascii="Arial" w:hAnsi="Arial" w:cs="Arial"/>
                <w:color w:val="000000"/>
                <w:sz w:val="22"/>
                <w:szCs w:val="22"/>
              </w:rPr>
            </w:pPr>
            <w:r>
              <w:rPr>
                <w:rFonts w:ascii="Arial" w:hAnsi="Arial" w:cs="Arial"/>
                <w:color w:val="000000"/>
                <w:sz w:val="22"/>
                <w:szCs w:val="22"/>
              </w:rPr>
              <w:t>$16,485,457.00</w:t>
            </w:r>
          </w:p>
        </w:tc>
        <w:tc>
          <w:tcPr>
            <w:tcW w:w="2140" w:type="dxa"/>
            <w:tcBorders>
              <w:top w:val="nil"/>
              <w:left w:val="nil"/>
              <w:bottom w:val="single" w:sz="8" w:space="0" w:color="auto"/>
              <w:right w:val="single" w:sz="8" w:space="0" w:color="auto"/>
            </w:tcBorders>
            <w:shd w:val="clear" w:color="auto" w:fill="auto"/>
            <w:vAlign w:val="center"/>
            <w:hideMark/>
          </w:tcPr>
          <w:p w14:paraId="2B52FEF2" w14:textId="77777777" w:rsidR="0066198F" w:rsidRDefault="0066198F">
            <w:pPr>
              <w:jc w:val="right"/>
              <w:rPr>
                <w:rFonts w:ascii="Arial" w:hAnsi="Arial" w:cs="Arial"/>
                <w:color w:val="000000"/>
                <w:sz w:val="22"/>
                <w:szCs w:val="22"/>
              </w:rPr>
            </w:pPr>
            <w:r>
              <w:rPr>
                <w:rFonts w:ascii="Arial" w:hAnsi="Arial" w:cs="Arial"/>
                <w:color w:val="000000"/>
                <w:sz w:val="22"/>
                <w:szCs w:val="22"/>
              </w:rPr>
              <w:t>$32,970,914.00</w:t>
            </w:r>
          </w:p>
        </w:tc>
      </w:tr>
      <w:tr w:rsidR="0066198F" w14:paraId="06C40ED9" w14:textId="77777777" w:rsidTr="0066198F">
        <w:trPr>
          <w:trHeight w:val="564"/>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0D500AB8" w14:textId="77777777" w:rsidR="0066198F" w:rsidRDefault="0066198F">
            <w:pPr>
              <w:rPr>
                <w:rFonts w:ascii="Arial" w:hAnsi="Arial" w:cs="Arial"/>
                <w:b/>
                <w:bCs/>
                <w:color w:val="000000"/>
                <w:sz w:val="22"/>
                <w:szCs w:val="22"/>
              </w:rPr>
            </w:pPr>
            <w:r>
              <w:rPr>
                <w:rFonts w:ascii="Arial" w:hAnsi="Arial" w:cs="Arial"/>
                <w:b/>
                <w:bCs/>
                <w:color w:val="000000"/>
                <w:sz w:val="22"/>
                <w:szCs w:val="22"/>
              </w:rPr>
              <w:t>Universidad Politécnica del Golfo de México</w:t>
            </w:r>
          </w:p>
        </w:tc>
        <w:tc>
          <w:tcPr>
            <w:tcW w:w="2140" w:type="dxa"/>
            <w:tcBorders>
              <w:top w:val="nil"/>
              <w:left w:val="nil"/>
              <w:bottom w:val="single" w:sz="8" w:space="0" w:color="auto"/>
              <w:right w:val="single" w:sz="8" w:space="0" w:color="auto"/>
            </w:tcBorders>
            <w:shd w:val="clear" w:color="auto" w:fill="auto"/>
            <w:vAlign w:val="center"/>
            <w:hideMark/>
          </w:tcPr>
          <w:p w14:paraId="52B7E000" w14:textId="77777777" w:rsidR="0066198F" w:rsidRDefault="0066198F">
            <w:pPr>
              <w:jc w:val="right"/>
              <w:rPr>
                <w:rFonts w:ascii="Arial" w:hAnsi="Arial" w:cs="Arial"/>
                <w:color w:val="000000"/>
                <w:sz w:val="22"/>
                <w:szCs w:val="22"/>
              </w:rPr>
            </w:pPr>
            <w:r>
              <w:rPr>
                <w:rFonts w:ascii="Arial" w:hAnsi="Arial" w:cs="Arial"/>
                <w:color w:val="000000"/>
                <w:sz w:val="22"/>
                <w:szCs w:val="22"/>
              </w:rPr>
              <w:t>$18,706,992.00</w:t>
            </w:r>
          </w:p>
        </w:tc>
        <w:tc>
          <w:tcPr>
            <w:tcW w:w="2140" w:type="dxa"/>
            <w:tcBorders>
              <w:top w:val="nil"/>
              <w:left w:val="nil"/>
              <w:bottom w:val="single" w:sz="8" w:space="0" w:color="auto"/>
              <w:right w:val="single" w:sz="8" w:space="0" w:color="auto"/>
            </w:tcBorders>
            <w:shd w:val="clear" w:color="auto" w:fill="auto"/>
            <w:vAlign w:val="center"/>
            <w:hideMark/>
          </w:tcPr>
          <w:p w14:paraId="731951D0" w14:textId="77777777" w:rsidR="0066198F" w:rsidRDefault="0066198F">
            <w:pPr>
              <w:jc w:val="right"/>
              <w:rPr>
                <w:rFonts w:ascii="Arial" w:hAnsi="Arial" w:cs="Arial"/>
                <w:color w:val="000000"/>
                <w:sz w:val="22"/>
                <w:szCs w:val="22"/>
              </w:rPr>
            </w:pPr>
            <w:r>
              <w:rPr>
                <w:rFonts w:ascii="Arial" w:hAnsi="Arial" w:cs="Arial"/>
                <w:color w:val="000000"/>
                <w:sz w:val="22"/>
                <w:szCs w:val="22"/>
              </w:rPr>
              <w:t>$18,706,992.00</w:t>
            </w:r>
          </w:p>
        </w:tc>
        <w:tc>
          <w:tcPr>
            <w:tcW w:w="2140" w:type="dxa"/>
            <w:tcBorders>
              <w:top w:val="nil"/>
              <w:left w:val="nil"/>
              <w:bottom w:val="single" w:sz="8" w:space="0" w:color="auto"/>
              <w:right w:val="single" w:sz="8" w:space="0" w:color="auto"/>
            </w:tcBorders>
            <w:shd w:val="clear" w:color="auto" w:fill="auto"/>
            <w:vAlign w:val="center"/>
            <w:hideMark/>
          </w:tcPr>
          <w:p w14:paraId="2D649565" w14:textId="77777777" w:rsidR="0066198F" w:rsidRDefault="0066198F">
            <w:pPr>
              <w:jc w:val="right"/>
              <w:rPr>
                <w:rFonts w:ascii="Arial" w:hAnsi="Arial" w:cs="Arial"/>
                <w:color w:val="000000"/>
                <w:sz w:val="22"/>
                <w:szCs w:val="22"/>
              </w:rPr>
            </w:pPr>
            <w:r>
              <w:rPr>
                <w:rFonts w:ascii="Arial" w:hAnsi="Arial" w:cs="Arial"/>
                <w:color w:val="000000"/>
                <w:sz w:val="22"/>
                <w:szCs w:val="22"/>
              </w:rPr>
              <w:t>$37,413,984.00</w:t>
            </w:r>
          </w:p>
        </w:tc>
      </w:tr>
      <w:tr w:rsidR="0066198F" w14:paraId="52BFF23F" w14:textId="77777777" w:rsidTr="0066198F">
        <w:trPr>
          <w:trHeight w:val="564"/>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2A7A556D" w14:textId="77777777" w:rsidR="0066198F" w:rsidRDefault="0066198F">
            <w:pPr>
              <w:rPr>
                <w:rFonts w:ascii="Arial" w:hAnsi="Arial" w:cs="Arial"/>
                <w:b/>
                <w:bCs/>
                <w:color w:val="000000"/>
                <w:sz w:val="22"/>
                <w:szCs w:val="22"/>
              </w:rPr>
            </w:pPr>
            <w:r>
              <w:rPr>
                <w:rFonts w:ascii="Arial" w:hAnsi="Arial" w:cs="Arial"/>
                <w:b/>
                <w:bCs/>
                <w:color w:val="000000"/>
                <w:sz w:val="22"/>
                <w:szCs w:val="22"/>
              </w:rPr>
              <w:lastRenderedPageBreak/>
              <w:t>Universidad Politécnica Mesoaméricana</w:t>
            </w:r>
          </w:p>
        </w:tc>
        <w:tc>
          <w:tcPr>
            <w:tcW w:w="2140" w:type="dxa"/>
            <w:tcBorders>
              <w:top w:val="nil"/>
              <w:left w:val="nil"/>
              <w:bottom w:val="single" w:sz="8" w:space="0" w:color="auto"/>
              <w:right w:val="single" w:sz="8" w:space="0" w:color="auto"/>
            </w:tcBorders>
            <w:shd w:val="clear" w:color="auto" w:fill="auto"/>
            <w:vAlign w:val="center"/>
            <w:hideMark/>
          </w:tcPr>
          <w:p w14:paraId="322C1216" w14:textId="77777777" w:rsidR="0066198F" w:rsidRDefault="0066198F">
            <w:pPr>
              <w:jc w:val="right"/>
              <w:rPr>
                <w:rFonts w:ascii="Arial" w:hAnsi="Arial" w:cs="Arial"/>
                <w:color w:val="000000"/>
                <w:sz w:val="22"/>
                <w:szCs w:val="22"/>
              </w:rPr>
            </w:pPr>
            <w:r>
              <w:rPr>
                <w:rFonts w:ascii="Arial" w:hAnsi="Arial" w:cs="Arial"/>
                <w:color w:val="000000"/>
                <w:sz w:val="22"/>
                <w:szCs w:val="22"/>
              </w:rPr>
              <w:t>$12,447,853.00</w:t>
            </w:r>
          </w:p>
        </w:tc>
        <w:tc>
          <w:tcPr>
            <w:tcW w:w="2140" w:type="dxa"/>
            <w:tcBorders>
              <w:top w:val="nil"/>
              <w:left w:val="nil"/>
              <w:bottom w:val="single" w:sz="8" w:space="0" w:color="auto"/>
              <w:right w:val="single" w:sz="8" w:space="0" w:color="auto"/>
            </w:tcBorders>
            <w:shd w:val="clear" w:color="auto" w:fill="auto"/>
            <w:vAlign w:val="center"/>
            <w:hideMark/>
          </w:tcPr>
          <w:p w14:paraId="5FBEA783" w14:textId="77777777" w:rsidR="0066198F" w:rsidRDefault="0066198F">
            <w:pPr>
              <w:jc w:val="right"/>
              <w:rPr>
                <w:rFonts w:ascii="Arial" w:hAnsi="Arial" w:cs="Arial"/>
                <w:color w:val="000000"/>
                <w:sz w:val="22"/>
                <w:szCs w:val="22"/>
              </w:rPr>
            </w:pPr>
            <w:r>
              <w:rPr>
                <w:rFonts w:ascii="Arial" w:hAnsi="Arial" w:cs="Arial"/>
                <w:color w:val="000000"/>
                <w:sz w:val="22"/>
                <w:szCs w:val="22"/>
              </w:rPr>
              <w:t>$12,447,853.00</w:t>
            </w:r>
          </w:p>
        </w:tc>
        <w:tc>
          <w:tcPr>
            <w:tcW w:w="2140" w:type="dxa"/>
            <w:tcBorders>
              <w:top w:val="nil"/>
              <w:left w:val="nil"/>
              <w:bottom w:val="single" w:sz="8" w:space="0" w:color="auto"/>
              <w:right w:val="single" w:sz="8" w:space="0" w:color="auto"/>
            </w:tcBorders>
            <w:shd w:val="clear" w:color="auto" w:fill="auto"/>
            <w:vAlign w:val="center"/>
            <w:hideMark/>
          </w:tcPr>
          <w:p w14:paraId="302D3E68" w14:textId="77777777" w:rsidR="0066198F" w:rsidRDefault="0066198F">
            <w:pPr>
              <w:jc w:val="right"/>
              <w:rPr>
                <w:rFonts w:ascii="Arial" w:hAnsi="Arial" w:cs="Arial"/>
                <w:color w:val="000000"/>
                <w:sz w:val="22"/>
                <w:szCs w:val="22"/>
              </w:rPr>
            </w:pPr>
            <w:r>
              <w:rPr>
                <w:rFonts w:ascii="Arial" w:hAnsi="Arial" w:cs="Arial"/>
                <w:color w:val="000000"/>
                <w:sz w:val="22"/>
                <w:szCs w:val="22"/>
              </w:rPr>
              <w:t>$24,895,706.00</w:t>
            </w:r>
          </w:p>
        </w:tc>
      </w:tr>
      <w:tr w:rsidR="0066198F" w14:paraId="088B65E2" w14:textId="77777777" w:rsidTr="0066198F">
        <w:trPr>
          <w:trHeight w:val="288"/>
          <w:jc w:val="center"/>
        </w:trPr>
        <w:tc>
          <w:tcPr>
            <w:tcW w:w="3100" w:type="dxa"/>
            <w:tcBorders>
              <w:top w:val="nil"/>
              <w:left w:val="single" w:sz="8" w:space="0" w:color="auto"/>
              <w:bottom w:val="single" w:sz="8" w:space="0" w:color="auto"/>
              <w:right w:val="single" w:sz="8" w:space="0" w:color="auto"/>
            </w:tcBorders>
            <w:shd w:val="clear" w:color="000000" w:fill="D9D9D9"/>
            <w:vAlign w:val="center"/>
            <w:hideMark/>
          </w:tcPr>
          <w:p w14:paraId="28BD4C41" w14:textId="77777777" w:rsidR="0066198F" w:rsidRDefault="0066198F">
            <w:pPr>
              <w:jc w:val="right"/>
              <w:rPr>
                <w:rFonts w:ascii="Arial" w:hAnsi="Arial" w:cs="Arial"/>
                <w:b/>
                <w:bCs/>
                <w:color w:val="000000"/>
                <w:sz w:val="22"/>
                <w:szCs w:val="22"/>
              </w:rPr>
            </w:pPr>
            <w:r>
              <w:rPr>
                <w:rFonts w:ascii="Arial" w:hAnsi="Arial" w:cs="Arial"/>
                <w:b/>
                <w:bCs/>
                <w:color w:val="000000"/>
                <w:sz w:val="22"/>
                <w:szCs w:val="22"/>
              </w:rPr>
              <w:t>Total</w:t>
            </w:r>
          </w:p>
        </w:tc>
        <w:tc>
          <w:tcPr>
            <w:tcW w:w="2140" w:type="dxa"/>
            <w:tcBorders>
              <w:top w:val="nil"/>
              <w:left w:val="nil"/>
              <w:bottom w:val="single" w:sz="8" w:space="0" w:color="auto"/>
              <w:right w:val="single" w:sz="8" w:space="0" w:color="auto"/>
            </w:tcBorders>
            <w:shd w:val="clear" w:color="000000" w:fill="D9D9D9"/>
            <w:vAlign w:val="center"/>
            <w:hideMark/>
          </w:tcPr>
          <w:p w14:paraId="01232CA3" w14:textId="77777777" w:rsidR="0066198F" w:rsidRDefault="0066198F">
            <w:pPr>
              <w:jc w:val="right"/>
              <w:rPr>
                <w:rFonts w:ascii="Arial" w:hAnsi="Arial" w:cs="Arial"/>
                <w:b/>
                <w:bCs/>
                <w:color w:val="000000"/>
                <w:sz w:val="22"/>
                <w:szCs w:val="22"/>
              </w:rPr>
            </w:pPr>
            <w:r>
              <w:rPr>
                <w:rFonts w:ascii="Arial" w:hAnsi="Arial" w:cs="Arial"/>
                <w:b/>
                <w:bCs/>
                <w:color w:val="000000"/>
                <w:sz w:val="22"/>
                <w:szCs w:val="22"/>
              </w:rPr>
              <w:t>$47,640,302.00</w:t>
            </w:r>
          </w:p>
        </w:tc>
        <w:tc>
          <w:tcPr>
            <w:tcW w:w="2140" w:type="dxa"/>
            <w:tcBorders>
              <w:top w:val="nil"/>
              <w:left w:val="nil"/>
              <w:bottom w:val="single" w:sz="8" w:space="0" w:color="auto"/>
              <w:right w:val="single" w:sz="8" w:space="0" w:color="auto"/>
            </w:tcBorders>
            <w:shd w:val="clear" w:color="000000" w:fill="D9D9D9"/>
            <w:vAlign w:val="center"/>
            <w:hideMark/>
          </w:tcPr>
          <w:p w14:paraId="3D742695" w14:textId="77777777" w:rsidR="0066198F" w:rsidRDefault="0066198F">
            <w:pPr>
              <w:jc w:val="right"/>
              <w:rPr>
                <w:rFonts w:ascii="Arial" w:hAnsi="Arial" w:cs="Arial"/>
                <w:b/>
                <w:bCs/>
                <w:color w:val="000000"/>
                <w:sz w:val="22"/>
                <w:szCs w:val="22"/>
              </w:rPr>
            </w:pPr>
            <w:r>
              <w:rPr>
                <w:rFonts w:ascii="Arial" w:hAnsi="Arial" w:cs="Arial"/>
                <w:b/>
                <w:bCs/>
                <w:color w:val="000000"/>
                <w:sz w:val="22"/>
                <w:szCs w:val="22"/>
              </w:rPr>
              <w:t>$47,640,302.00</w:t>
            </w:r>
          </w:p>
        </w:tc>
        <w:tc>
          <w:tcPr>
            <w:tcW w:w="2140" w:type="dxa"/>
            <w:tcBorders>
              <w:top w:val="nil"/>
              <w:left w:val="nil"/>
              <w:bottom w:val="single" w:sz="8" w:space="0" w:color="auto"/>
              <w:right w:val="single" w:sz="8" w:space="0" w:color="auto"/>
            </w:tcBorders>
            <w:shd w:val="clear" w:color="000000" w:fill="D9D9D9"/>
            <w:vAlign w:val="center"/>
            <w:hideMark/>
          </w:tcPr>
          <w:p w14:paraId="2BF8F2E8" w14:textId="77777777" w:rsidR="0066198F" w:rsidRDefault="0066198F">
            <w:pPr>
              <w:jc w:val="right"/>
              <w:rPr>
                <w:rFonts w:ascii="Arial" w:hAnsi="Arial" w:cs="Arial"/>
                <w:b/>
                <w:bCs/>
                <w:color w:val="000000"/>
                <w:sz w:val="22"/>
                <w:szCs w:val="22"/>
              </w:rPr>
            </w:pPr>
            <w:r>
              <w:rPr>
                <w:rFonts w:ascii="Arial" w:hAnsi="Arial" w:cs="Arial"/>
                <w:b/>
                <w:bCs/>
                <w:color w:val="000000"/>
                <w:sz w:val="22"/>
                <w:szCs w:val="22"/>
              </w:rPr>
              <w:t>$95,280,604.00</w:t>
            </w:r>
          </w:p>
        </w:tc>
      </w:tr>
    </w:tbl>
    <w:p w14:paraId="43D8C341" w14:textId="6DC77C16" w:rsidR="00EA64E3" w:rsidRDefault="00EA64E3" w:rsidP="00E15123">
      <w:pPr>
        <w:jc w:val="both"/>
        <w:rPr>
          <w:rFonts w:ascii="Arial" w:hAnsi="Arial" w:cs="Arial"/>
          <w:b/>
          <w:bCs/>
          <w:sz w:val="22"/>
          <w:szCs w:val="22"/>
        </w:rPr>
      </w:pPr>
    </w:p>
    <w:p w14:paraId="245767E3" w14:textId="14B29C69" w:rsidR="00E15123" w:rsidRPr="002D4BBF" w:rsidRDefault="00E15123" w:rsidP="00E15123">
      <w:pPr>
        <w:jc w:val="both"/>
        <w:rPr>
          <w:rFonts w:ascii="Arial" w:hAnsi="Arial" w:cs="Arial"/>
          <w:b/>
          <w:sz w:val="22"/>
          <w:szCs w:val="22"/>
        </w:rPr>
      </w:pPr>
      <w:r w:rsidRPr="002D4BBF">
        <w:rPr>
          <w:rFonts w:ascii="Arial" w:hAnsi="Arial" w:cs="Arial"/>
          <w:sz w:val="22"/>
          <w:szCs w:val="22"/>
        </w:rPr>
        <w:t xml:space="preserve">Asimismo, en la cláusula </w:t>
      </w:r>
      <w:r w:rsidRPr="002D4BBF">
        <w:rPr>
          <w:rFonts w:ascii="Arial" w:hAnsi="Arial" w:cs="Arial"/>
          <w:b/>
          <w:bCs/>
          <w:sz w:val="22"/>
          <w:szCs w:val="22"/>
        </w:rPr>
        <w:t xml:space="preserve">Décima Cuarta </w:t>
      </w:r>
      <w:r w:rsidRPr="002D4BBF">
        <w:rPr>
          <w:rFonts w:ascii="Arial" w:hAnsi="Arial" w:cs="Arial"/>
          <w:sz w:val="22"/>
          <w:szCs w:val="22"/>
        </w:rPr>
        <w:t xml:space="preserve">de </w:t>
      </w:r>
      <w:r w:rsidRPr="002D4BBF">
        <w:rPr>
          <w:rFonts w:ascii="Arial" w:hAnsi="Arial" w:cs="Arial"/>
          <w:b/>
          <w:bCs/>
          <w:sz w:val="22"/>
          <w:szCs w:val="22"/>
        </w:rPr>
        <w:t>“EL CONVENIO”</w:t>
      </w:r>
      <w:r w:rsidRPr="002D4BBF">
        <w:rPr>
          <w:rFonts w:ascii="Arial" w:hAnsi="Arial" w:cs="Arial"/>
          <w:bCs/>
          <w:sz w:val="22"/>
          <w:szCs w:val="22"/>
        </w:rPr>
        <w:t xml:space="preserve">, </w:t>
      </w:r>
      <w:r w:rsidRPr="002D4BBF">
        <w:rPr>
          <w:rFonts w:ascii="Arial" w:hAnsi="Arial" w:cs="Arial"/>
          <w:sz w:val="22"/>
          <w:szCs w:val="22"/>
        </w:rPr>
        <w:t xml:space="preserve">se estableció que surtiría sus efectos a partir de la fecha de su firma y hasta el </w:t>
      </w:r>
      <w:r w:rsidRPr="002D4BBF">
        <w:rPr>
          <w:rFonts w:ascii="Arial" w:hAnsi="Arial" w:cs="Arial"/>
          <w:b/>
          <w:sz w:val="22"/>
          <w:szCs w:val="22"/>
        </w:rPr>
        <w:t>31 de diciembre del 2022</w:t>
      </w:r>
      <w:r w:rsidR="000B4F3F" w:rsidRPr="002D4BBF">
        <w:rPr>
          <w:rFonts w:ascii="Arial" w:hAnsi="Arial" w:cs="Arial"/>
          <w:sz w:val="22"/>
          <w:szCs w:val="22"/>
        </w:rPr>
        <w:t xml:space="preserve"> y que p</w:t>
      </w:r>
      <w:r w:rsidRPr="002D4BBF">
        <w:rPr>
          <w:rFonts w:ascii="Arial" w:hAnsi="Arial" w:cs="Arial"/>
          <w:sz w:val="22"/>
          <w:szCs w:val="22"/>
        </w:rPr>
        <w:t>odr</w:t>
      </w:r>
      <w:r w:rsidR="00081962">
        <w:rPr>
          <w:rFonts w:ascii="Arial" w:hAnsi="Arial" w:cs="Arial"/>
          <w:sz w:val="22"/>
          <w:szCs w:val="22"/>
        </w:rPr>
        <w:t>ía</w:t>
      </w:r>
      <w:r w:rsidRPr="002D4BBF">
        <w:rPr>
          <w:rFonts w:ascii="Arial" w:hAnsi="Arial" w:cs="Arial"/>
          <w:sz w:val="22"/>
          <w:szCs w:val="22"/>
        </w:rPr>
        <w:t xml:space="preserve"> ser adicionado o modificado de común acuerdo por escrito, conforme a los preceptos y lineamientos que lo regulan.</w:t>
      </w:r>
    </w:p>
    <w:p w14:paraId="28ACBF0C" w14:textId="77777777" w:rsidR="008709F3" w:rsidRPr="002D4BBF" w:rsidRDefault="008709F3" w:rsidP="00816253">
      <w:pPr>
        <w:jc w:val="both"/>
        <w:rPr>
          <w:rFonts w:ascii="Arial" w:hAnsi="Arial" w:cs="Arial"/>
          <w:sz w:val="22"/>
          <w:szCs w:val="22"/>
        </w:rPr>
      </w:pPr>
    </w:p>
    <w:p w14:paraId="1592FC7F" w14:textId="0E008B15" w:rsidR="00E8640D" w:rsidRPr="002D4BBF" w:rsidRDefault="00A222CD" w:rsidP="00B843D7">
      <w:pPr>
        <w:jc w:val="center"/>
        <w:rPr>
          <w:rFonts w:ascii="Arial" w:hAnsi="Arial" w:cs="Arial"/>
          <w:b/>
          <w:sz w:val="22"/>
          <w:szCs w:val="22"/>
        </w:rPr>
      </w:pPr>
      <w:r w:rsidRPr="002D4BBF">
        <w:rPr>
          <w:rFonts w:ascii="Arial" w:hAnsi="Arial" w:cs="Arial"/>
          <w:b/>
          <w:sz w:val="22"/>
          <w:szCs w:val="22"/>
        </w:rPr>
        <w:t>D E C L A R A C I O N E S</w:t>
      </w:r>
    </w:p>
    <w:p w14:paraId="42ED4A03" w14:textId="77777777" w:rsidR="00A222CD" w:rsidRPr="002D4BBF" w:rsidRDefault="00A222CD" w:rsidP="00816253">
      <w:pPr>
        <w:jc w:val="both"/>
        <w:rPr>
          <w:rFonts w:ascii="Arial" w:hAnsi="Arial" w:cs="Arial"/>
          <w:bCs/>
          <w:sz w:val="22"/>
          <w:szCs w:val="22"/>
        </w:rPr>
      </w:pPr>
      <w:r w:rsidRPr="002D4BBF">
        <w:rPr>
          <w:rFonts w:ascii="Arial" w:hAnsi="Arial" w:cs="Arial"/>
          <w:b/>
          <w:bCs/>
          <w:sz w:val="22"/>
          <w:szCs w:val="22"/>
        </w:rPr>
        <w:t xml:space="preserve">I.- </w:t>
      </w:r>
      <w:r w:rsidRPr="002D4BBF">
        <w:rPr>
          <w:rFonts w:ascii="Arial" w:hAnsi="Arial" w:cs="Arial"/>
          <w:bCs/>
          <w:sz w:val="22"/>
          <w:szCs w:val="22"/>
        </w:rPr>
        <w:t>De</w:t>
      </w:r>
      <w:r w:rsidRPr="002D4BBF">
        <w:rPr>
          <w:rFonts w:ascii="Arial" w:hAnsi="Arial" w:cs="Arial"/>
          <w:b/>
          <w:sz w:val="22"/>
          <w:szCs w:val="22"/>
        </w:rPr>
        <w:t xml:space="preserve"> “</w:t>
      </w:r>
      <w:r w:rsidRPr="002D4BBF">
        <w:rPr>
          <w:rFonts w:ascii="Arial" w:hAnsi="Arial" w:cs="Arial"/>
          <w:b/>
          <w:bCs/>
          <w:sz w:val="22"/>
          <w:szCs w:val="22"/>
        </w:rPr>
        <w:t>LA SEP</w:t>
      </w:r>
      <w:r w:rsidRPr="002D4BBF">
        <w:rPr>
          <w:rFonts w:ascii="Arial" w:hAnsi="Arial" w:cs="Arial"/>
          <w:b/>
          <w:sz w:val="22"/>
          <w:szCs w:val="22"/>
        </w:rPr>
        <w:t>”</w:t>
      </w:r>
      <w:r w:rsidRPr="002D4BBF">
        <w:rPr>
          <w:rFonts w:ascii="Arial" w:hAnsi="Arial" w:cs="Arial"/>
          <w:sz w:val="22"/>
          <w:szCs w:val="22"/>
        </w:rPr>
        <w:t>:</w:t>
      </w:r>
      <w:r w:rsidRPr="002D4BBF">
        <w:rPr>
          <w:rFonts w:ascii="Arial" w:hAnsi="Arial" w:cs="Arial"/>
          <w:b/>
          <w:sz w:val="22"/>
          <w:szCs w:val="22"/>
        </w:rPr>
        <w:cr/>
      </w:r>
    </w:p>
    <w:p w14:paraId="243D1F92" w14:textId="3D18020C" w:rsidR="00A8045B" w:rsidRPr="002D4BBF" w:rsidRDefault="00A8045B" w:rsidP="00816253">
      <w:pPr>
        <w:jc w:val="both"/>
        <w:rPr>
          <w:rFonts w:ascii="Arial" w:hAnsi="Arial" w:cs="Arial"/>
          <w:sz w:val="22"/>
          <w:szCs w:val="22"/>
        </w:rPr>
      </w:pPr>
      <w:r w:rsidRPr="002D4BBF">
        <w:rPr>
          <w:rFonts w:ascii="Arial" w:hAnsi="Arial" w:cs="Arial"/>
          <w:b/>
          <w:sz w:val="22"/>
          <w:szCs w:val="22"/>
        </w:rPr>
        <w:t>I.1.-</w:t>
      </w:r>
      <w:r w:rsidRPr="002D4BBF">
        <w:rPr>
          <w:rFonts w:ascii="Arial" w:hAnsi="Arial" w:cs="Arial"/>
          <w:sz w:val="22"/>
          <w:szCs w:val="22"/>
        </w:rPr>
        <w:t xml:space="preserve"> Que de conformidad con </w:t>
      </w:r>
      <w:r w:rsidR="00057ED9" w:rsidRPr="002D4BBF">
        <w:rPr>
          <w:rFonts w:ascii="Arial" w:hAnsi="Arial" w:cs="Arial"/>
          <w:sz w:val="22"/>
          <w:szCs w:val="22"/>
        </w:rPr>
        <w:t xml:space="preserve">lo </w:t>
      </w:r>
      <w:r w:rsidR="00037F37" w:rsidRPr="002D4BBF">
        <w:rPr>
          <w:rFonts w:ascii="Arial" w:hAnsi="Arial" w:cs="Arial"/>
          <w:sz w:val="22"/>
          <w:szCs w:val="22"/>
        </w:rPr>
        <w:t xml:space="preserve">dispuesto en </w:t>
      </w:r>
      <w:r w:rsidRPr="002D4BBF">
        <w:rPr>
          <w:rFonts w:ascii="Arial" w:hAnsi="Arial" w:cs="Arial"/>
          <w:sz w:val="22"/>
          <w:szCs w:val="22"/>
        </w:rPr>
        <w:t>los artículos 2o</w:t>
      </w:r>
      <w:r w:rsidR="00037F37" w:rsidRPr="002D4BBF">
        <w:rPr>
          <w:rFonts w:ascii="Arial" w:hAnsi="Arial" w:cs="Arial"/>
          <w:sz w:val="22"/>
          <w:szCs w:val="22"/>
        </w:rPr>
        <w:t>.</w:t>
      </w:r>
      <w:r w:rsidRPr="002D4BBF">
        <w:rPr>
          <w:rFonts w:ascii="Arial" w:hAnsi="Arial" w:cs="Arial"/>
          <w:sz w:val="22"/>
          <w:szCs w:val="22"/>
        </w:rPr>
        <w:t>, fracción I, 26 y 38 de la Ley Orgánica de la Administración Pública Federal, es una dependencia de la Administración Pública Centralizada</w:t>
      </w:r>
      <w:r w:rsidR="00273541" w:rsidRPr="002D4BBF">
        <w:rPr>
          <w:rFonts w:ascii="Arial" w:hAnsi="Arial" w:cs="Arial"/>
          <w:sz w:val="22"/>
          <w:szCs w:val="22"/>
        </w:rPr>
        <w:t>,</w:t>
      </w:r>
      <w:r w:rsidRPr="002D4BBF">
        <w:rPr>
          <w:rFonts w:ascii="Arial" w:hAnsi="Arial" w:cs="Arial"/>
          <w:sz w:val="22"/>
          <w:szCs w:val="22"/>
        </w:rPr>
        <w:t xml:space="preserve"> </w:t>
      </w:r>
      <w:r w:rsidR="00037F37" w:rsidRPr="002D4BBF">
        <w:rPr>
          <w:rFonts w:ascii="Arial" w:hAnsi="Arial" w:cs="Arial"/>
          <w:sz w:val="22"/>
          <w:szCs w:val="22"/>
        </w:rPr>
        <w:t>la cual tiene a su cargo</w:t>
      </w:r>
      <w:r w:rsidRPr="002D4BBF">
        <w:rPr>
          <w:rFonts w:ascii="Arial" w:hAnsi="Arial" w:cs="Arial"/>
          <w:sz w:val="22"/>
          <w:szCs w:val="22"/>
        </w:rPr>
        <w:t xml:space="preserve"> el ejercicio de la función social educativa, sin perjuicio de la concurrencia de las entidades federativas y </w:t>
      </w:r>
      <w:r w:rsidR="00037F37" w:rsidRPr="002D4BBF">
        <w:rPr>
          <w:rFonts w:ascii="Arial" w:hAnsi="Arial" w:cs="Arial"/>
          <w:sz w:val="22"/>
          <w:szCs w:val="22"/>
        </w:rPr>
        <w:t xml:space="preserve">de </w:t>
      </w:r>
      <w:r w:rsidRPr="002D4BBF">
        <w:rPr>
          <w:rFonts w:ascii="Arial" w:hAnsi="Arial" w:cs="Arial"/>
          <w:sz w:val="22"/>
          <w:szCs w:val="22"/>
        </w:rPr>
        <w:t>los municipios.</w:t>
      </w:r>
    </w:p>
    <w:p w14:paraId="57F0ECA5" w14:textId="77777777" w:rsidR="00A8045B" w:rsidRPr="002D4BBF" w:rsidRDefault="00A8045B" w:rsidP="00816253">
      <w:pPr>
        <w:jc w:val="both"/>
        <w:rPr>
          <w:rFonts w:ascii="Arial" w:hAnsi="Arial" w:cs="Arial"/>
          <w:sz w:val="22"/>
          <w:szCs w:val="22"/>
        </w:rPr>
      </w:pPr>
    </w:p>
    <w:p w14:paraId="20827E70" w14:textId="43C5FA28" w:rsidR="00582C7A" w:rsidRPr="002D4BBF" w:rsidRDefault="00A8045B" w:rsidP="00816253">
      <w:pPr>
        <w:jc w:val="both"/>
        <w:rPr>
          <w:rFonts w:ascii="Arial" w:hAnsi="Arial" w:cs="Arial"/>
          <w:sz w:val="22"/>
          <w:szCs w:val="22"/>
        </w:rPr>
      </w:pPr>
      <w:r w:rsidRPr="002D4BBF">
        <w:rPr>
          <w:rFonts w:ascii="Arial" w:hAnsi="Arial" w:cs="Arial"/>
          <w:b/>
          <w:bCs/>
          <w:sz w:val="22"/>
          <w:szCs w:val="22"/>
        </w:rPr>
        <w:t xml:space="preserve">I.2.- </w:t>
      </w:r>
      <w:r w:rsidRPr="002D4BBF">
        <w:rPr>
          <w:rFonts w:ascii="Arial" w:hAnsi="Arial" w:cs="Arial"/>
          <w:sz w:val="22"/>
          <w:szCs w:val="22"/>
        </w:rPr>
        <w:t xml:space="preserve">Que </w:t>
      </w:r>
      <w:r w:rsidR="00037F37" w:rsidRPr="002D4BBF">
        <w:rPr>
          <w:rFonts w:ascii="Arial" w:hAnsi="Arial" w:cs="Arial"/>
          <w:sz w:val="22"/>
          <w:szCs w:val="22"/>
        </w:rPr>
        <w:t>Francisco Luciano Concheiro Bórquez</w:t>
      </w:r>
      <w:r w:rsidRPr="002D4BBF">
        <w:rPr>
          <w:rFonts w:ascii="Arial" w:hAnsi="Arial" w:cs="Arial"/>
          <w:sz w:val="22"/>
          <w:szCs w:val="22"/>
        </w:rPr>
        <w:t>, Subsecretario de Educación Superior, suscribe el presente convenio</w:t>
      </w:r>
      <w:r w:rsidR="00506CAB" w:rsidRPr="002D4BBF">
        <w:rPr>
          <w:rFonts w:ascii="Arial" w:hAnsi="Arial" w:cs="Arial"/>
          <w:sz w:val="22"/>
          <w:szCs w:val="22"/>
        </w:rPr>
        <w:t>,</w:t>
      </w:r>
      <w:r w:rsidRPr="002D4BBF">
        <w:rPr>
          <w:rFonts w:ascii="Arial" w:hAnsi="Arial" w:cs="Arial"/>
          <w:sz w:val="22"/>
          <w:szCs w:val="22"/>
        </w:rPr>
        <w:t xml:space="preserve"> </w:t>
      </w:r>
      <w:r w:rsidR="00037F37" w:rsidRPr="002D4BBF">
        <w:rPr>
          <w:rFonts w:ascii="Arial" w:hAnsi="Arial" w:cs="Arial"/>
          <w:sz w:val="22"/>
          <w:szCs w:val="22"/>
        </w:rPr>
        <w:t>en términos de</w:t>
      </w:r>
      <w:r w:rsidRPr="002D4BBF">
        <w:rPr>
          <w:rFonts w:ascii="Arial" w:hAnsi="Arial" w:cs="Arial"/>
          <w:sz w:val="22"/>
          <w:szCs w:val="22"/>
        </w:rPr>
        <w:t xml:space="preserve"> lo</w:t>
      </w:r>
      <w:r w:rsidR="00037F37" w:rsidRPr="002D4BBF">
        <w:rPr>
          <w:rFonts w:ascii="Arial" w:hAnsi="Arial" w:cs="Arial"/>
          <w:sz w:val="22"/>
          <w:szCs w:val="22"/>
        </w:rPr>
        <w:t xml:space="preserve"> previsto</w:t>
      </w:r>
      <w:r w:rsidR="00790D5B" w:rsidRPr="002D4BBF">
        <w:rPr>
          <w:rFonts w:ascii="Arial" w:hAnsi="Arial" w:cs="Arial"/>
          <w:sz w:val="22"/>
          <w:szCs w:val="22"/>
        </w:rPr>
        <w:t xml:space="preserve"> en el artículo 8</w:t>
      </w:r>
      <w:r w:rsidR="00037F37" w:rsidRPr="002D4BBF">
        <w:rPr>
          <w:rFonts w:ascii="Arial" w:hAnsi="Arial" w:cs="Arial"/>
          <w:sz w:val="22"/>
          <w:szCs w:val="22"/>
        </w:rPr>
        <w:t>,</w:t>
      </w:r>
      <w:r w:rsidR="00790D5B" w:rsidRPr="002D4BBF">
        <w:rPr>
          <w:rFonts w:ascii="Arial" w:hAnsi="Arial" w:cs="Arial"/>
          <w:sz w:val="22"/>
          <w:szCs w:val="22"/>
        </w:rPr>
        <w:t xml:space="preserve"> fracción </w:t>
      </w:r>
      <w:r w:rsidR="00582C7A" w:rsidRPr="002D4BBF">
        <w:rPr>
          <w:rFonts w:ascii="Arial" w:hAnsi="Arial" w:cs="Arial"/>
          <w:sz w:val="22"/>
          <w:szCs w:val="22"/>
        </w:rPr>
        <w:t>IX</w:t>
      </w:r>
      <w:r w:rsidR="00790D5B" w:rsidRPr="002D4BBF">
        <w:rPr>
          <w:rFonts w:ascii="Arial" w:hAnsi="Arial" w:cs="Arial"/>
          <w:sz w:val="22"/>
          <w:szCs w:val="22"/>
        </w:rPr>
        <w:t xml:space="preserve"> </w:t>
      </w:r>
      <w:r w:rsidRPr="002D4BBF">
        <w:rPr>
          <w:rFonts w:ascii="Arial" w:hAnsi="Arial" w:cs="Arial"/>
          <w:sz w:val="22"/>
          <w:szCs w:val="22"/>
        </w:rPr>
        <w:t>del Reglamento Interior de la Secretaría de Educación Pública</w:t>
      </w:r>
      <w:r w:rsidR="00037F37" w:rsidRPr="002D4BBF">
        <w:rPr>
          <w:rFonts w:ascii="Arial" w:hAnsi="Arial" w:cs="Arial"/>
          <w:sz w:val="22"/>
          <w:szCs w:val="22"/>
        </w:rPr>
        <w:t xml:space="preserve"> </w:t>
      </w:r>
      <w:r w:rsidR="00790D5B" w:rsidRPr="002D4BBF">
        <w:rPr>
          <w:rFonts w:ascii="Arial" w:hAnsi="Arial" w:cs="Arial"/>
          <w:sz w:val="22"/>
          <w:szCs w:val="22"/>
        </w:rPr>
        <w:t>(RISEP)</w:t>
      </w:r>
      <w:r w:rsidR="00582C7A" w:rsidRPr="002D4BBF">
        <w:rPr>
          <w:rFonts w:ascii="Arial" w:hAnsi="Arial" w:cs="Arial"/>
          <w:sz w:val="22"/>
          <w:szCs w:val="22"/>
        </w:rPr>
        <w:t>.</w:t>
      </w:r>
    </w:p>
    <w:p w14:paraId="668C0C24" w14:textId="4702BD99" w:rsidR="00790D5B" w:rsidRPr="002D4BBF" w:rsidRDefault="00A8045B" w:rsidP="00816253">
      <w:pPr>
        <w:jc w:val="both"/>
        <w:rPr>
          <w:rFonts w:ascii="Arial" w:hAnsi="Arial" w:cs="Arial"/>
          <w:b/>
          <w:bCs/>
          <w:sz w:val="22"/>
          <w:szCs w:val="22"/>
        </w:rPr>
      </w:pPr>
      <w:r w:rsidRPr="002D4BBF">
        <w:rPr>
          <w:rFonts w:ascii="Arial" w:hAnsi="Arial" w:cs="Arial"/>
          <w:sz w:val="22"/>
          <w:szCs w:val="22"/>
        </w:rPr>
        <w:t xml:space="preserve"> </w:t>
      </w:r>
    </w:p>
    <w:p w14:paraId="4A570C5F" w14:textId="2F24AB62" w:rsidR="008B6B3D" w:rsidRPr="002D4BBF" w:rsidRDefault="00A8045B" w:rsidP="00816253">
      <w:pPr>
        <w:jc w:val="both"/>
        <w:rPr>
          <w:rFonts w:ascii="Arial" w:hAnsi="Arial" w:cs="Arial"/>
          <w:b/>
          <w:sz w:val="22"/>
          <w:szCs w:val="22"/>
        </w:rPr>
      </w:pPr>
      <w:r w:rsidRPr="002D4BBF">
        <w:rPr>
          <w:rFonts w:ascii="Arial" w:hAnsi="Arial" w:cs="Arial"/>
          <w:b/>
          <w:bCs/>
          <w:sz w:val="22"/>
          <w:szCs w:val="22"/>
        </w:rPr>
        <w:t xml:space="preserve">I.3.- </w:t>
      </w:r>
      <w:r w:rsidR="008B6B3D" w:rsidRPr="002D4BBF">
        <w:rPr>
          <w:rFonts w:ascii="Arial" w:hAnsi="Arial" w:cs="Arial"/>
          <w:sz w:val="22"/>
          <w:szCs w:val="22"/>
        </w:rPr>
        <w:t xml:space="preserve">Que dentro de su estructura orgánica cuenta con la Dirección General de Universidades Tecnológicas y Politécnicas, adscrita a la Subsecretaría de Educación Superior, a la que de conformidad con lo </w:t>
      </w:r>
      <w:r w:rsidR="00057ED9" w:rsidRPr="002D4BBF">
        <w:rPr>
          <w:rFonts w:ascii="Arial" w:hAnsi="Arial" w:cs="Arial"/>
          <w:sz w:val="22"/>
          <w:szCs w:val="22"/>
        </w:rPr>
        <w:t xml:space="preserve">establecido </w:t>
      </w:r>
      <w:r w:rsidR="008B6B3D" w:rsidRPr="002D4BBF">
        <w:rPr>
          <w:rFonts w:ascii="Arial" w:hAnsi="Arial" w:cs="Arial"/>
          <w:sz w:val="22"/>
          <w:szCs w:val="22"/>
        </w:rPr>
        <w:t xml:space="preserve">en el artículo 15 del RISEP corresponde, entre otras atribuciones: proponer a la persona Titular de la Subsecretaría de Educación Superior las políticas para el desarrollo de las universidades tecnológicas y politécnicas y otras instituciones de educación superior con programas educativos afines a la enseñanza tecnológica y politécnica, así como para el cumplimiento de sus objetivos; promover el diseño, desarrollo e innovación curricular de programas académicos, planes y programas de estudio, materiales educativos e instrumentos de evaluación del aprendizaje de la educación de tipo superior que imparten las universidades tecnológicas y politécnicas, así como proporcionar a estas la asistencia académica, técnica y pedagógica que acuerden con la Secretaría; promover, dentro del marco de las normas aplicables, la adecuación de la estructura orgánica y la actualización normativa de las instituciones a que se refiere </w:t>
      </w:r>
      <w:r w:rsidR="00057ED9" w:rsidRPr="002D4BBF">
        <w:rPr>
          <w:rFonts w:ascii="Arial" w:hAnsi="Arial" w:cs="Arial"/>
          <w:sz w:val="22"/>
          <w:szCs w:val="22"/>
        </w:rPr>
        <w:t>dicho</w:t>
      </w:r>
      <w:r w:rsidR="008B6B3D" w:rsidRPr="002D4BBF">
        <w:rPr>
          <w:rFonts w:ascii="Arial" w:hAnsi="Arial" w:cs="Arial"/>
          <w:sz w:val="22"/>
          <w:szCs w:val="22"/>
        </w:rPr>
        <w:t xml:space="preserve"> artículo; coordinar, de conformidad con los convenios que al efecto se suscriban con las autoridades educativas de las entidades federativas, el funcionamiento y operación de las universidades tecnológicas y politécnicas; supervisar y evaluar el cumplimiento de los programas académicos, así como los de control escolar, administración, vinculación e investigación, a cargo de las universidades tecnológicas y politécnicas; desarrollar, en coordinación con las universidades tecnológicas y politécnicas, un sistema integral de información académica; establecer, en coordinación con las unidades administrativas competentes de la Secretaría, los procedimientos para el control de los apoyos financieros otorgados a las universidade</w:t>
      </w:r>
      <w:r w:rsidR="001D2666">
        <w:rPr>
          <w:rFonts w:ascii="Arial" w:hAnsi="Arial" w:cs="Arial"/>
          <w:sz w:val="22"/>
          <w:szCs w:val="22"/>
        </w:rPr>
        <w:t xml:space="preserve">s tecnológicas y politécnicas, </w:t>
      </w:r>
      <w:r w:rsidR="008B6B3D" w:rsidRPr="002D4BBF">
        <w:rPr>
          <w:rFonts w:ascii="Arial" w:hAnsi="Arial" w:cs="Arial"/>
          <w:sz w:val="22"/>
          <w:szCs w:val="22"/>
        </w:rPr>
        <w:t>y gestionar los apoyos necesarios para la operación de las universidades tecnológicas y politécnicas ante las unidades administrativas de la Secretaría y demás dependencias y entidades de la Administración Pública Federal.</w:t>
      </w:r>
    </w:p>
    <w:p w14:paraId="32579B85" w14:textId="77777777" w:rsidR="00A8045B" w:rsidRPr="002D4BBF" w:rsidRDefault="00A8045B" w:rsidP="00816253">
      <w:pPr>
        <w:jc w:val="both"/>
        <w:rPr>
          <w:rFonts w:ascii="Arial" w:hAnsi="Arial" w:cs="Arial"/>
          <w:b/>
          <w:sz w:val="22"/>
          <w:szCs w:val="22"/>
        </w:rPr>
      </w:pPr>
    </w:p>
    <w:p w14:paraId="0556A222" w14:textId="326FEBE7" w:rsidR="008B6B3D" w:rsidRPr="002D4BBF" w:rsidRDefault="00A8045B" w:rsidP="00816253">
      <w:pPr>
        <w:jc w:val="both"/>
        <w:rPr>
          <w:rFonts w:ascii="Arial" w:hAnsi="Arial" w:cs="Arial"/>
          <w:sz w:val="22"/>
          <w:szCs w:val="22"/>
        </w:rPr>
      </w:pPr>
      <w:r w:rsidRPr="002D4BBF">
        <w:rPr>
          <w:rFonts w:ascii="Arial" w:hAnsi="Arial" w:cs="Arial"/>
          <w:b/>
          <w:sz w:val="22"/>
          <w:szCs w:val="22"/>
        </w:rPr>
        <w:t>I.4.-</w:t>
      </w:r>
      <w:r w:rsidRPr="002D4BBF">
        <w:rPr>
          <w:rFonts w:ascii="Arial" w:hAnsi="Arial" w:cs="Arial"/>
          <w:sz w:val="22"/>
          <w:szCs w:val="22"/>
        </w:rPr>
        <w:t xml:space="preserve"> </w:t>
      </w:r>
      <w:r w:rsidR="008B6B3D" w:rsidRPr="002D4BBF">
        <w:rPr>
          <w:rFonts w:ascii="Arial" w:hAnsi="Arial" w:cs="Arial"/>
          <w:sz w:val="22"/>
          <w:szCs w:val="22"/>
        </w:rPr>
        <w:t xml:space="preserve">Que la Ley General de Educación Superior (LGES) en sus artículos 36, párrafo primero, 49, fracciones VI y XIII, y 51, </w:t>
      </w:r>
      <w:r w:rsidR="00FB6151" w:rsidRPr="002D4BBF">
        <w:rPr>
          <w:rFonts w:ascii="Arial" w:hAnsi="Arial" w:cs="Arial"/>
          <w:sz w:val="22"/>
          <w:szCs w:val="22"/>
        </w:rPr>
        <w:t xml:space="preserve">señala </w:t>
      </w:r>
      <w:r w:rsidR="008B6B3D" w:rsidRPr="002D4BBF">
        <w:rPr>
          <w:rFonts w:ascii="Arial" w:hAnsi="Arial" w:cs="Arial"/>
          <w:sz w:val="22"/>
          <w:szCs w:val="22"/>
        </w:rPr>
        <w:t xml:space="preserve">que las autoridades educativas federal, de las entidades federativas y de los municipios concurrirán y se coordinarán, en el ámbito de sus competencias, para garantizar la prestación del servicio de educación superior en todo el territorio nacional; que adicionalmente a las atribuciones exclusivas a las que se refieren los artículos 47 y 48 de dicha Ley, corresponden a las autoridades educativas federal y de las entidades federativas, de manera concurrente, entre otras, las atribuciones siguientes: impulsar y apoyar la celebración de convenios y acuerdos para el fomento y desarrollo armónico de la educación superior y evaluar su impacto en los sectores sociales y productivos, y fomentar políticas de financiamiento para el desarrollo de la educación superior y la realización de </w:t>
      </w:r>
      <w:r w:rsidR="008B6B3D" w:rsidRPr="002D4BBF">
        <w:rPr>
          <w:rFonts w:ascii="Arial" w:hAnsi="Arial" w:cs="Arial"/>
          <w:sz w:val="22"/>
          <w:szCs w:val="22"/>
        </w:rPr>
        <w:lastRenderedPageBreak/>
        <w:t>proyectos entre las instituciones de educación superior, así como verificar su cumplimiento y promover, en términos de las disposiciones jurídicas aplicables, la asignación de recursos a las instituciones públicas de educación superior, y que el desarrollo de la educación superior en el territorio nacional se realizará mediante la coordinación y programación estratégica, participativa, interinstitucional y colaborativa entre las autoridades educativas federal, de las entidades federativas y de los municipios, con la participación activa de las autoridades y comunidades académicas de las instituciones de educación superior, en los términos y conforme a las instancias y disposiciones que se establecen en dicha Ley.</w:t>
      </w:r>
    </w:p>
    <w:p w14:paraId="2DE2FFB2" w14:textId="77777777" w:rsidR="00A8045B" w:rsidRPr="002D4BBF" w:rsidRDefault="00A8045B" w:rsidP="00816253">
      <w:pPr>
        <w:jc w:val="both"/>
        <w:rPr>
          <w:rFonts w:ascii="Arial" w:hAnsi="Arial" w:cs="Arial"/>
          <w:sz w:val="22"/>
          <w:szCs w:val="22"/>
        </w:rPr>
      </w:pPr>
    </w:p>
    <w:p w14:paraId="47AC4D81" w14:textId="0AB9B857" w:rsidR="008B6B3D" w:rsidRPr="002D4BBF" w:rsidRDefault="00A8045B" w:rsidP="00816253">
      <w:pPr>
        <w:pStyle w:val="Texto"/>
        <w:spacing w:after="0" w:line="240" w:lineRule="auto"/>
        <w:ind w:firstLine="0"/>
        <w:rPr>
          <w:sz w:val="22"/>
          <w:szCs w:val="22"/>
          <w:lang w:val="es-MX" w:eastAsia="es-MX"/>
        </w:rPr>
      </w:pPr>
      <w:r w:rsidRPr="002D4BBF">
        <w:rPr>
          <w:b/>
          <w:sz w:val="22"/>
          <w:szCs w:val="22"/>
        </w:rPr>
        <w:t xml:space="preserve">I.5.- </w:t>
      </w:r>
      <w:r w:rsidR="008B6B3D" w:rsidRPr="002D4BBF">
        <w:rPr>
          <w:sz w:val="22"/>
          <w:szCs w:val="22"/>
          <w:lang w:val="es-MX" w:eastAsia="es-MX"/>
        </w:rPr>
        <w:t xml:space="preserve">Que asimismo, la LGES en sus artículos 62, párrafos primero y segundo, 65, párrafo </w:t>
      </w:r>
      <w:r w:rsidR="009479AE" w:rsidRPr="002D4BBF">
        <w:rPr>
          <w:sz w:val="22"/>
          <w:szCs w:val="22"/>
          <w:lang w:val="es-MX" w:eastAsia="es-MX"/>
        </w:rPr>
        <w:t>segundo</w:t>
      </w:r>
      <w:r w:rsidR="008B6B3D" w:rsidRPr="002D4BBF">
        <w:rPr>
          <w:sz w:val="22"/>
          <w:szCs w:val="22"/>
          <w:lang w:val="es-MX" w:eastAsia="es-MX"/>
        </w:rPr>
        <w:t>, y 67, fracciones V y VI, dispone que la Federación y las entidades federativas concurrirán en el cumplimiento progresivo, de conformidad con la disponibilidad presupuestaria, del mandato de obligatoriedad de la educación superior y al principio de gratuidad en la educación en términos de lo establecido en el artículo 3o. de la Constitución Política de los Estados Unidos Mexicanos, y que en la concurrencia del Estado para el financiamiento de las instituciones públicas de educación superior se considerará las necesidades nacionales, regionales y locales de la prestación del servicio de educación superior y se sujetará a las disposiciones de ingreso, gasto público, transparencia, rendición de cuentas y fiscalización que resulten aplicables; que la Secretaría de Educación Pública y las autoridades educativas de las entidades federativas establecerán procedimientos para asegurar una participación equitativa en el financiamiento de la educación superior, a efecto de alcanzar de manera gradual las aportaciones paritarias estatales respecto a los recursos federales que se destinen a las instituciones de educación superior de las entidades federativas, y que en el ejercicio de los recursos para el financiamiento de la educación superior, además de observar lo previsto por las disposiciones legales aplicables, los recursos públicos que reciban las instituciones públicas de educación superior deberán administrarse con eficiencia, responsabilidad y transparencia, a través de procedimientos que permitan la rendición de cuentas y el combate a la corrupción, y que el ejercicio del gasto público de las instituciones públicas de educación superior estará sujeto a las disposiciones y criterios establecidos en las leyes aplicables y su normatividad interna, debiendo observar los principios de legalidad, eficiencia, eficacia, economía, transparencia, rendición de cuentas y honradez.</w:t>
      </w:r>
    </w:p>
    <w:p w14:paraId="7CDD3BE7" w14:textId="77777777" w:rsidR="008B6B3D" w:rsidRPr="002D4BBF" w:rsidRDefault="008B6B3D" w:rsidP="00816253">
      <w:pPr>
        <w:jc w:val="both"/>
        <w:rPr>
          <w:rFonts w:ascii="Arial" w:hAnsi="Arial" w:cs="Arial"/>
          <w:b/>
          <w:sz w:val="22"/>
          <w:szCs w:val="22"/>
        </w:rPr>
      </w:pPr>
    </w:p>
    <w:p w14:paraId="7878138C" w14:textId="18CC8CAB" w:rsidR="00A8045B" w:rsidRPr="002D4BBF" w:rsidRDefault="00282E81" w:rsidP="00816253">
      <w:pPr>
        <w:jc w:val="both"/>
        <w:rPr>
          <w:rFonts w:ascii="Arial" w:hAnsi="Arial" w:cs="Arial"/>
          <w:b/>
          <w:sz w:val="22"/>
          <w:szCs w:val="22"/>
        </w:rPr>
      </w:pPr>
      <w:r w:rsidRPr="002D4BBF">
        <w:rPr>
          <w:rFonts w:ascii="Arial" w:hAnsi="Arial" w:cs="Arial"/>
          <w:b/>
          <w:bCs/>
          <w:sz w:val="22"/>
          <w:szCs w:val="22"/>
        </w:rPr>
        <w:t>I.6.-</w:t>
      </w:r>
      <w:r w:rsidRPr="002D4BBF">
        <w:rPr>
          <w:rFonts w:ascii="Arial" w:hAnsi="Arial" w:cs="Arial"/>
          <w:sz w:val="22"/>
          <w:szCs w:val="22"/>
        </w:rPr>
        <w:t xml:space="preserve"> </w:t>
      </w:r>
      <w:r w:rsidR="00A8045B" w:rsidRPr="002D4BBF">
        <w:rPr>
          <w:rFonts w:ascii="Arial" w:hAnsi="Arial" w:cs="Arial"/>
          <w:sz w:val="22"/>
          <w:szCs w:val="22"/>
        </w:rPr>
        <w:t xml:space="preserve">Que concurre con </w:t>
      </w:r>
      <w:permStart w:id="839334546" w:edGrp="everyone"/>
      <w:r w:rsidR="00A8045B" w:rsidRPr="002D4BBF">
        <w:rPr>
          <w:rFonts w:ascii="Arial" w:hAnsi="Arial" w:cs="Arial"/>
          <w:b/>
          <w:snapToGrid w:val="0"/>
          <w:sz w:val="22"/>
          <w:szCs w:val="22"/>
          <w:lang w:val="es-ES_tradnl" w:eastAsia="es-ES"/>
        </w:rPr>
        <w:t>“EL GOBIERNO DEL ESTADO”</w:t>
      </w:r>
      <w:permEnd w:id="839334546"/>
      <w:r w:rsidR="00A8045B" w:rsidRPr="002D4BBF">
        <w:rPr>
          <w:rFonts w:ascii="Arial" w:hAnsi="Arial" w:cs="Arial"/>
          <w:sz w:val="22"/>
          <w:szCs w:val="22"/>
        </w:rPr>
        <w:t xml:space="preserve">, para contribuir al mejoramiento de la calidad, la pertinencia, la diversificación y la ampliación de la oferta educativa en beneficio de la educación superior y de </w:t>
      </w:r>
      <w:r w:rsidR="00CA2E3E">
        <w:rPr>
          <w:rFonts w:ascii="Arial" w:hAnsi="Arial" w:cs="Arial"/>
          <w:b/>
          <w:sz w:val="22"/>
          <w:szCs w:val="22"/>
        </w:rPr>
        <w:t>“LAS UNIVERSIDADES”</w:t>
      </w:r>
      <w:r w:rsidR="00A8045B" w:rsidRPr="002D4BBF">
        <w:rPr>
          <w:rFonts w:ascii="Arial" w:hAnsi="Arial" w:cs="Arial"/>
          <w:sz w:val="22"/>
          <w:szCs w:val="22"/>
        </w:rPr>
        <w:t>, a fin de fortalecer e impulsar el desarrollo de las actividades que le han sido encomendadas.</w:t>
      </w:r>
    </w:p>
    <w:p w14:paraId="3192D16E" w14:textId="77777777" w:rsidR="00A8045B" w:rsidRPr="002D4BBF" w:rsidRDefault="00A8045B" w:rsidP="00816253">
      <w:pPr>
        <w:jc w:val="both"/>
        <w:rPr>
          <w:rFonts w:ascii="Arial" w:hAnsi="Arial" w:cs="Arial"/>
          <w:b/>
          <w:sz w:val="22"/>
          <w:szCs w:val="22"/>
        </w:rPr>
      </w:pPr>
    </w:p>
    <w:p w14:paraId="66AECB52" w14:textId="1B6E4EB1" w:rsidR="00E15123" w:rsidRPr="002D4BBF" w:rsidRDefault="00A8045B" w:rsidP="00E15123">
      <w:pPr>
        <w:jc w:val="both"/>
        <w:rPr>
          <w:rFonts w:ascii="Arial" w:hAnsi="Arial" w:cs="Arial"/>
          <w:b/>
          <w:sz w:val="22"/>
          <w:szCs w:val="22"/>
        </w:rPr>
      </w:pPr>
      <w:r w:rsidRPr="002D4BBF">
        <w:rPr>
          <w:rFonts w:ascii="Arial" w:hAnsi="Arial" w:cs="Arial"/>
          <w:sz w:val="22"/>
          <w:szCs w:val="22"/>
        </w:rPr>
        <w:t xml:space="preserve">Una vez realizado el análisis de la disponibilidad presupuestal en el </w:t>
      </w:r>
      <w:r w:rsidR="006E5D49" w:rsidRPr="002D4BBF">
        <w:rPr>
          <w:rFonts w:ascii="Arial" w:hAnsi="Arial" w:cs="Arial"/>
          <w:sz w:val="22"/>
          <w:szCs w:val="22"/>
        </w:rPr>
        <w:t>ejercicio fiscal 202</w:t>
      </w:r>
      <w:r w:rsidR="0074394B" w:rsidRPr="002D4BBF">
        <w:rPr>
          <w:rFonts w:ascii="Arial" w:hAnsi="Arial" w:cs="Arial"/>
          <w:sz w:val="22"/>
          <w:szCs w:val="22"/>
        </w:rPr>
        <w:t>2</w:t>
      </w:r>
      <w:r w:rsidRPr="002D4BBF">
        <w:rPr>
          <w:rFonts w:ascii="Arial" w:hAnsi="Arial" w:cs="Arial"/>
          <w:sz w:val="22"/>
          <w:szCs w:val="22"/>
        </w:rPr>
        <w:t xml:space="preserve">, ha concluido que es procedente otorgar a </w:t>
      </w:r>
      <w:r w:rsidR="00CA2E3E">
        <w:rPr>
          <w:rFonts w:ascii="Arial" w:hAnsi="Arial" w:cs="Arial"/>
          <w:b/>
          <w:sz w:val="22"/>
          <w:szCs w:val="22"/>
        </w:rPr>
        <w:t>“LAS UNIVERSIDADES”</w:t>
      </w:r>
      <w:r w:rsidRPr="002D4BBF">
        <w:rPr>
          <w:rFonts w:ascii="Arial" w:hAnsi="Arial" w:cs="Arial"/>
          <w:sz w:val="22"/>
          <w:szCs w:val="22"/>
        </w:rPr>
        <w:t xml:space="preserve"> las cantidades que se precisan en el presente convenio y</w:t>
      </w:r>
      <w:r w:rsidR="00282E81" w:rsidRPr="002D4BBF">
        <w:rPr>
          <w:rFonts w:ascii="Arial" w:hAnsi="Arial" w:cs="Arial"/>
          <w:sz w:val="22"/>
          <w:szCs w:val="22"/>
        </w:rPr>
        <w:t>,</w:t>
      </w:r>
      <w:r w:rsidRPr="002D4BBF">
        <w:rPr>
          <w:rFonts w:ascii="Arial" w:hAnsi="Arial" w:cs="Arial"/>
          <w:sz w:val="22"/>
          <w:szCs w:val="22"/>
        </w:rPr>
        <w:t xml:space="preserve"> para ello, cuenta con los recursos financieros necesarios en su presupuesto autorizado correspondiente al referi</w:t>
      </w:r>
      <w:r w:rsidR="00311E34" w:rsidRPr="002D4BBF">
        <w:rPr>
          <w:rFonts w:ascii="Arial" w:hAnsi="Arial" w:cs="Arial"/>
          <w:sz w:val="22"/>
          <w:szCs w:val="22"/>
        </w:rPr>
        <w:t>do ejercicio fiscal, con cargo al Programa presupuestario</w:t>
      </w:r>
      <w:r w:rsidRPr="002D4BBF">
        <w:rPr>
          <w:rFonts w:ascii="Arial" w:hAnsi="Arial" w:cs="Arial"/>
          <w:sz w:val="22"/>
          <w:szCs w:val="22"/>
        </w:rPr>
        <w:t xml:space="preserve">: </w:t>
      </w:r>
      <w:r w:rsidR="00E15123" w:rsidRPr="002D4BBF">
        <w:rPr>
          <w:rFonts w:ascii="Arial" w:hAnsi="Arial" w:cs="Arial"/>
          <w:b/>
          <w:sz w:val="22"/>
          <w:szCs w:val="22"/>
        </w:rPr>
        <w:t>U006 Subsidios para Organismos Descentralizados Estatales</w:t>
      </w:r>
      <w:r w:rsidR="00E15123" w:rsidRPr="00011C49">
        <w:rPr>
          <w:rFonts w:ascii="Arial" w:hAnsi="Arial" w:cs="Arial"/>
          <w:sz w:val="22"/>
          <w:szCs w:val="22"/>
        </w:rPr>
        <w:t>.</w:t>
      </w:r>
    </w:p>
    <w:p w14:paraId="0BF0E795" w14:textId="77777777" w:rsidR="00A8045B" w:rsidRPr="002D4BBF" w:rsidRDefault="00A8045B" w:rsidP="00816253">
      <w:pPr>
        <w:jc w:val="both"/>
        <w:rPr>
          <w:rFonts w:ascii="Arial" w:hAnsi="Arial" w:cs="Arial"/>
          <w:sz w:val="22"/>
          <w:szCs w:val="22"/>
        </w:rPr>
      </w:pPr>
    </w:p>
    <w:p w14:paraId="33F102CA" w14:textId="6F9F677F" w:rsidR="00A8045B" w:rsidRPr="002D4BBF" w:rsidRDefault="00A8045B" w:rsidP="00816253">
      <w:pPr>
        <w:jc w:val="both"/>
        <w:rPr>
          <w:rFonts w:ascii="Arial" w:hAnsi="Arial" w:cs="Arial"/>
          <w:bCs/>
          <w:sz w:val="22"/>
          <w:szCs w:val="22"/>
        </w:rPr>
      </w:pPr>
      <w:r w:rsidRPr="002D4BBF">
        <w:rPr>
          <w:rFonts w:ascii="Arial" w:hAnsi="Arial" w:cs="Arial"/>
          <w:b/>
          <w:sz w:val="22"/>
          <w:szCs w:val="22"/>
        </w:rPr>
        <w:t>I.</w:t>
      </w:r>
      <w:r w:rsidR="00282E81" w:rsidRPr="002D4BBF">
        <w:rPr>
          <w:rFonts w:ascii="Arial" w:hAnsi="Arial" w:cs="Arial"/>
          <w:b/>
          <w:sz w:val="22"/>
          <w:szCs w:val="22"/>
        </w:rPr>
        <w:t>7</w:t>
      </w:r>
      <w:r w:rsidRPr="002D4BBF">
        <w:rPr>
          <w:rFonts w:ascii="Arial" w:hAnsi="Arial" w:cs="Arial"/>
          <w:b/>
          <w:sz w:val="22"/>
          <w:szCs w:val="22"/>
        </w:rPr>
        <w:t xml:space="preserve">.- </w:t>
      </w:r>
      <w:r w:rsidRPr="002D4BBF">
        <w:rPr>
          <w:rFonts w:ascii="Arial" w:hAnsi="Arial" w:cs="Arial"/>
          <w:sz w:val="22"/>
          <w:szCs w:val="22"/>
        </w:rPr>
        <w:t>Que para efectos del presente instrumento señala como domicilio el ubicado en la calle de República de Brasil No. 31, Oficina No. 306, Colonia Centro</w:t>
      </w:r>
      <w:r w:rsidR="001D69B7" w:rsidRPr="002D4BBF">
        <w:rPr>
          <w:rFonts w:ascii="Arial" w:hAnsi="Arial" w:cs="Arial"/>
          <w:sz w:val="22"/>
          <w:szCs w:val="22"/>
        </w:rPr>
        <w:t xml:space="preserve"> Histórico</w:t>
      </w:r>
      <w:r w:rsidRPr="002D4BBF">
        <w:rPr>
          <w:rFonts w:ascii="Arial" w:hAnsi="Arial" w:cs="Arial"/>
          <w:sz w:val="22"/>
          <w:szCs w:val="22"/>
        </w:rPr>
        <w:t xml:space="preserve">, </w:t>
      </w:r>
      <w:r w:rsidR="001D69B7" w:rsidRPr="002D4BBF">
        <w:rPr>
          <w:rFonts w:ascii="Arial" w:hAnsi="Arial" w:cs="Arial"/>
          <w:sz w:val="22"/>
          <w:szCs w:val="22"/>
        </w:rPr>
        <w:t xml:space="preserve">Demarcación Territorial </w:t>
      </w:r>
      <w:r w:rsidRPr="002D4BBF">
        <w:rPr>
          <w:rFonts w:ascii="Arial" w:hAnsi="Arial" w:cs="Arial"/>
          <w:sz w:val="22"/>
          <w:szCs w:val="22"/>
        </w:rPr>
        <w:t>Cuauhtémoc, C.P. 06029, en la Ciudad de México.</w:t>
      </w:r>
    </w:p>
    <w:p w14:paraId="4004DA0C" w14:textId="77777777" w:rsidR="006F7CC7" w:rsidRPr="002D4BBF" w:rsidRDefault="006F7CC7" w:rsidP="00816253">
      <w:pPr>
        <w:tabs>
          <w:tab w:val="left" w:pos="1487"/>
        </w:tabs>
        <w:jc w:val="both"/>
        <w:rPr>
          <w:rFonts w:ascii="Arial" w:hAnsi="Arial" w:cs="Arial"/>
          <w:bCs/>
          <w:sz w:val="22"/>
          <w:szCs w:val="22"/>
        </w:rPr>
      </w:pPr>
    </w:p>
    <w:p w14:paraId="152DCFF6" w14:textId="440047C9" w:rsidR="00A222CD" w:rsidRPr="002D4BBF" w:rsidRDefault="00A222CD" w:rsidP="00816253">
      <w:pPr>
        <w:jc w:val="both"/>
        <w:rPr>
          <w:rFonts w:ascii="Arial" w:hAnsi="Arial" w:cs="Arial"/>
          <w:sz w:val="22"/>
          <w:szCs w:val="22"/>
        </w:rPr>
      </w:pPr>
      <w:r w:rsidRPr="002D4BBF">
        <w:rPr>
          <w:rFonts w:ascii="Arial" w:hAnsi="Arial" w:cs="Arial"/>
          <w:b/>
          <w:bCs/>
          <w:sz w:val="22"/>
          <w:szCs w:val="22"/>
        </w:rPr>
        <w:t>II.-</w:t>
      </w:r>
      <w:r w:rsidRPr="002D4BBF">
        <w:rPr>
          <w:rFonts w:ascii="Arial" w:hAnsi="Arial" w:cs="Arial"/>
          <w:bCs/>
          <w:sz w:val="22"/>
          <w:szCs w:val="22"/>
        </w:rPr>
        <w:t xml:space="preserve"> </w:t>
      </w:r>
      <w:r w:rsidRPr="002D4BBF">
        <w:rPr>
          <w:rFonts w:ascii="Arial" w:hAnsi="Arial" w:cs="Arial"/>
          <w:sz w:val="22"/>
          <w:szCs w:val="22"/>
        </w:rPr>
        <w:t xml:space="preserve">De </w:t>
      </w:r>
      <w:permStart w:id="531723792" w:edGrp="everyone"/>
      <w:r w:rsidR="001D7834" w:rsidRPr="002D4BBF">
        <w:rPr>
          <w:rFonts w:ascii="Arial" w:hAnsi="Arial" w:cs="Arial"/>
          <w:b/>
          <w:snapToGrid w:val="0"/>
          <w:sz w:val="22"/>
          <w:szCs w:val="22"/>
          <w:lang w:val="es-ES_tradnl" w:eastAsia="es-ES"/>
        </w:rPr>
        <w:t xml:space="preserve">“EL </w:t>
      </w:r>
      <w:r w:rsidR="00022208" w:rsidRPr="002D4BBF">
        <w:rPr>
          <w:rFonts w:ascii="Arial" w:hAnsi="Arial" w:cs="Arial"/>
          <w:b/>
          <w:bCs/>
          <w:sz w:val="22"/>
          <w:szCs w:val="22"/>
        </w:rPr>
        <w:t>GOBIERNO</w:t>
      </w:r>
      <w:r w:rsidR="00022208" w:rsidRPr="002D4BBF">
        <w:rPr>
          <w:rFonts w:ascii="Arial" w:hAnsi="Arial" w:cs="Arial"/>
          <w:b/>
          <w:snapToGrid w:val="0"/>
          <w:sz w:val="22"/>
          <w:szCs w:val="22"/>
          <w:lang w:val="es-ES_tradnl" w:eastAsia="es-ES"/>
        </w:rPr>
        <w:t xml:space="preserve"> </w:t>
      </w:r>
      <w:r w:rsidR="00C14D0B" w:rsidRPr="002D4BBF">
        <w:rPr>
          <w:rFonts w:ascii="Arial" w:hAnsi="Arial" w:cs="Arial"/>
          <w:b/>
          <w:snapToGrid w:val="0"/>
          <w:sz w:val="22"/>
          <w:szCs w:val="22"/>
          <w:lang w:val="es-ES_tradnl" w:eastAsia="es-ES"/>
        </w:rPr>
        <w:t>DEL ESTADO</w:t>
      </w:r>
      <w:r w:rsidR="001D7834" w:rsidRPr="002D4BBF">
        <w:rPr>
          <w:rFonts w:ascii="Arial" w:hAnsi="Arial" w:cs="Arial"/>
          <w:b/>
          <w:snapToGrid w:val="0"/>
          <w:sz w:val="22"/>
          <w:szCs w:val="22"/>
          <w:lang w:val="es-ES_tradnl" w:eastAsia="es-ES"/>
        </w:rPr>
        <w:t>”</w:t>
      </w:r>
      <w:permEnd w:id="531723792"/>
      <w:r w:rsidRPr="002D4BBF">
        <w:rPr>
          <w:rFonts w:ascii="Arial" w:hAnsi="Arial" w:cs="Arial"/>
          <w:sz w:val="22"/>
          <w:szCs w:val="22"/>
        </w:rPr>
        <w:t>:</w:t>
      </w:r>
    </w:p>
    <w:p w14:paraId="198FBC6D" w14:textId="77777777" w:rsidR="00A222CD" w:rsidRPr="002D4BBF" w:rsidRDefault="00A222CD" w:rsidP="00816253">
      <w:pPr>
        <w:jc w:val="both"/>
        <w:rPr>
          <w:rFonts w:ascii="Arial" w:hAnsi="Arial" w:cs="Arial"/>
          <w:sz w:val="22"/>
          <w:szCs w:val="22"/>
        </w:rPr>
      </w:pPr>
      <w:permStart w:id="1474299028" w:edGrp="everyone"/>
    </w:p>
    <w:p w14:paraId="2E0F560A" w14:textId="77777777" w:rsidR="0066198F" w:rsidRPr="002C527A" w:rsidRDefault="0066198F" w:rsidP="0066198F">
      <w:pPr>
        <w:jc w:val="both"/>
        <w:rPr>
          <w:rFonts w:ascii="Arial" w:hAnsi="Arial" w:cs="Arial"/>
          <w:b/>
          <w:sz w:val="22"/>
          <w:szCs w:val="22"/>
        </w:rPr>
      </w:pPr>
      <w:r w:rsidRPr="002C527A">
        <w:rPr>
          <w:rFonts w:ascii="Arial" w:hAnsi="Arial" w:cs="Arial"/>
          <w:b/>
          <w:sz w:val="22"/>
          <w:szCs w:val="22"/>
        </w:rPr>
        <w:t xml:space="preserve">II.1.- </w:t>
      </w:r>
      <w:r w:rsidRPr="002C527A">
        <w:rPr>
          <w:rFonts w:ascii="Arial" w:hAnsi="Arial" w:cs="Arial"/>
          <w:sz w:val="22"/>
          <w:szCs w:val="22"/>
        </w:rPr>
        <w:t>Que el Estado de Tabasco es una entidad libre y soberana que forma parte integrante de la Federación, de conformidad con lo establecido en los artículos 40 y 43 de la Constitución Política de los Estados Unidos Mexicanos y 1 y 9 de la Constitución Política del Estado Libre y Soberano de Tabasco.</w:t>
      </w:r>
    </w:p>
    <w:p w14:paraId="1D6479CD" w14:textId="77777777" w:rsidR="0066198F" w:rsidRPr="002C527A" w:rsidRDefault="0066198F" w:rsidP="0066198F">
      <w:pPr>
        <w:jc w:val="both"/>
        <w:rPr>
          <w:rFonts w:ascii="Arial" w:hAnsi="Arial" w:cs="Arial"/>
          <w:sz w:val="22"/>
          <w:szCs w:val="22"/>
        </w:rPr>
      </w:pPr>
    </w:p>
    <w:p w14:paraId="32A181D8" w14:textId="77777777" w:rsidR="0066198F" w:rsidRPr="002C527A" w:rsidRDefault="0066198F" w:rsidP="0066198F">
      <w:pPr>
        <w:jc w:val="both"/>
        <w:rPr>
          <w:rFonts w:ascii="Arial" w:hAnsi="Arial" w:cs="Arial"/>
          <w:sz w:val="22"/>
          <w:szCs w:val="22"/>
        </w:rPr>
      </w:pPr>
      <w:r w:rsidRPr="002C527A">
        <w:rPr>
          <w:rFonts w:ascii="Arial" w:hAnsi="Arial" w:cs="Arial"/>
          <w:b/>
          <w:sz w:val="22"/>
          <w:szCs w:val="22"/>
        </w:rPr>
        <w:t xml:space="preserve">II.2.- </w:t>
      </w:r>
      <w:r w:rsidRPr="002C527A">
        <w:rPr>
          <w:rFonts w:ascii="Arial" w:hAnsi="Arial" w:cs="Arial"/>
          <w:sz w:val="22"/>
          <w:szCs w:val="22"/>
        </w:rPr>
        <w:t xml:space="preserve">Que sus representantes cuentan con facultades suficientes para suscribir el presente instrumento, en términos de lo dispuesto por los artículos 42, 51, fracciones II y XI y 52, primer párrafo de la Constitución Política del Estado Libre y Soberano de Tabasco y 1, 3, 4, 5, 9, fracción VIII, 14, fracción X, </w:t>
      </w:r>
      <w:r w:rsidRPr="002C527A">
        <w:rPr>
          <w:rFonts w:ascii="Arial" w:hAnsi="Arial" w:cs="Arial"/>
          <w:sz w:val="22"/>
          <w:szCs w:val="22"/>
        </w:rPr>
        <w:lastRenderedPageBreak/>
        <w:t>25, 26, 29, fracciones III, V y XVI, 32, 34 y 45, fracción XVI de la Ley Orgánica del Poder Ejecutivo del Estado de Tabasco.</w:t>
      </w:r>
    </w:p>
    <w:p w14:paraId="78FF032C" w14:textId="77777777" w:rsidR="0066198F" w:rsidRPr="002C527A" w:rsidRDefault="0066198F" w:rsidP="0066198F">
      <w:pPr>
        <w:jc w:val="both"/>
        <w:rPr>
          <w:rFonts w:ascii="Arial" w:hAnsi="Arial" w:cs="Arial"/>
          <w:b/>
          <w:sz w:val="22"/>
          <w:szCs w:val="22"/>
        </w:rPr>
      </w:pPr>
    </w:p>
    <w:p w14:paraId="6A29A8AA" w14:textId="77777777" w:rsidR="0066198F" w:rsidRPr="002C527A" w:rsidRDefault="0066198F" w:rsidP="0066198F">
      <w:pPr>
        <w:jc w:val="both"/>
        <w:rPr>
          <w:rFonts w:ascii="Arial" w:hAnsi="Arial" w:cs="Arial"/>
          <w:sz w:val="22"/>
          <w:szCs w:val="22"/>
        </w:rPr>
      </w:pPr>
      <w:r w:rsidRPr="002C527A">
        <w:rPr>
          <w:rFonts w:ascii="Arial" w:hAnsi="Arial" w:cs="Arial"/>
          <w:b/>
          <w:sz w:val="22"/>
          <w:szCs w:val="22"/>
        </w:rPr>
        <w:t xml:space="preserve">II.3.- </w:t>
      </w:r>
      <w:r w:rsidRPr="002C527A">
        <w:rPr>
          <w:rFonts w:ascii="Arial" w:hAnsi="Arial" w:cs="Arial"/>
          <w:sz w:val="22"/>
          <w:szCs w:val="22"/>
        </w:rPr>
        <w:t xml:space="preserve">Que para apoyar el financiamiento de </w:t>
      </w:r>
      <w:r w:rsidRPr="002C527A">
        <w:rPr>
          <w:rFonts w:ascii="Arial" w:hAnsi="Arial" w:cs="Arial"/>
          <w:b/>
          <w:sz w:val="22"/>
          <w:szCs w:val="22"/>
        </w:rPr>
        <w:t>“LAS UNIVERSIDADES”</w:t>
      </w:r>
      <w:r w:rsidRPr="002C527A">
        <w:rPr>
          <w:rFonts w:ascii="Arial" w:hAnsi="Arial" w:cs="Arial"/>
          <w:sz w:val="22"/>
          <w:szCs w:val="22"/>
        </w:rPr>
        <w:t xml:space="preserve">, ha acordado la participación del Poder Ejecutivo Federal por conducto de </w:t>
      </w:r>
      <w:r w:rsidRPr="002C527A">
        <w:rPr>
          <w:rFonts w:ascii="Arial" w:hAnsi="Arial" w:cs="Arial"/>
          <w:b/>
          <w:sz w:val="22"/>
          <w:szCs w:val="22"/>
        </w:rPr>
        <w:t>“LA SEP”</w:t>
      </w:r>
      <w:r w:rsidRPr="002C527A">
        <w:rPr>
          <w:rFonts w:ascii="Arial" w:hAnsi="Arial" w:cs="Arial"/>
          <w:sz w:val="22"/>
          <w:szCs w:val="22"/>
        </w:rPr>
        <w:t>, en el marco de la coordinación de acciones de los dos órdenes de gobierno, a fin de impulsar el desarrollo económico y social de la entidad.</w:t>
      </w:r>
    </w:p>
    <w:p w14:paraId="5B38815C" w14:textId="77777777" w:rsidR="0066198F" w:rsidRPr="002C527A" w:rsidRDefault="0066198F" w:rsidP="0066198F">
      <w:pPr>
        <w:jc w:val="both"/>
        <w:rPr>
          <w:rFonts w:ascii="Arial" w:hAnsi="Arial" w:cs="Arial"/>
          <w:b/>
          <w:sz w:val="22"/>
          <w:szCs w:val="22"/>
        </w:rPr>
      </w:pPr>
    </w:p>
    <w:p w14:paraId="21C78D13" w14:textId="77777777" w:rsidR="0066198F" w:rsidRPr="002C527A" w:rsidRDefault="0066198F" w:rsidP="0066198F">
      <w:pPr>
        <w:jc w:val="both"/>
        <w:rPr>
          <w:rFonts w:ascii="Arial" w:hAnsi="Arial" w:cs="Arial"/>
          <w:sz w:val="22"/>
          <w:szCs w:val="22"/>
        </w:rPr>
      </w:pPr>
      <w:r w:rsidRPr="002C527A">
        <w:rPr>
          <w:rFonts w:ascii="Arial" w:hAnsi="Arial" w:cs="Arial"/>
          <w:b/>
          <w:sz w:val="22"/>
          <w:szCs w:val="22"/>
        </w:rPr>
        <w:t xml:space="preserve">II.4.- </w:t>
      </w:r>
      <w:r w:rsidRPr="002C527A">
        <w:rPr>
          <w:rFonts w:ascii="Arial" w:hAnsi="Arial" w:cs="Arial"/>
          <w:sz w:val="22"/>
          <w:szCs w:val="22"/>
        </w:rPr>
        <w:t xml:space="preserve">Que cuenta con los recursos financieros necesarios para la celebración del presente convenio en su presupuesto autorizado en el ejercicio fiscal 2022. </w:t>
      </w:r>
    </w:p>
    <w:p w14:paraId="7F7BE5E5" w14:textId="77777777" w:rsidR="0066198F" w:rsidRPr="002C527A" w:rsidRDefault="0066198F" w:rsidP="0066198F">
      <w:pPr>
        <w:jc w:val="both"/>
        <w:rPr>
          <w:rFonts w:ascii="Arial" w:hAnsi="Arial" w:cs="Arial"/>
          <w:sz w:val="22"/>
          <w:szCs w:val="22"/>
        </w:rPr>
      </w:pPr>
    </w:p>
    <w:p w14:paraId="4F2F73C8" w14:textId="77777777" w:rsidR="0066198F" w:rsidRPr="002C527A" w:rsidRDefault="0066198F" w:rsidP="0066198F">
      <w:pPr>
        <w:jc w:val="both"/>
        <w:rPr>
          <w:rFonts w:ascii="Arial" w:hAnsi="Arial" w:cs="Arial"/>
          <w:b/>
          <w:sz w:val="22"/>
          <w:szCs w:val="22"/>
        </w:rPr>
      </w:pPr>
      <w:r w:rsidRPr="002C527A">
        <w:rPr>
          <w:rFonts w:ascii="Arial" w:hAnsi="Arial" w:cs="Arial"/>
          <w:b/>
          <w:sz w:val="22"/>
          <w:szCs w:val="22"/>
        </w:rPr>
        <w:t xml:space="preserve">II.5.- </w:t>
      </w:r>
      <w:r w:rsidRPr="002C527A">
        <w:rPr>
          <w:rFonts w:ascii="Arial" w:hAnsi="Arial" w:cs="Arial"/>
          <w:sz w:val="22"/>
          <w:szCs w:val="22"/>
        </w:rPr>
        <w:t>Que para efectos del presente instrumento señala como domicilio el ubicado en Calle Héroes del 47 s/n, Col. Águila, C. P. 86173, de la Ciudad de Villahermosa, Estado de Tabasco.</w:t>
      </w:r>
    </w:p>
    <w:p w14:paraId="3D6A7497" w14:textId="495E16C8" w:rsidR="00766390" w:rsidRPr="00655E5A" w:rsidRDefault="00766390" w:rsidP="00766390">
      <w:pPr>
        <w:jc w:val="both"/>
        <w:rPr>
          <w:rFonts w:ascii="Arial" w:hAnsi="Arial" w:cs="Arial"/>
          <w:b/>
          <w:sz w:val="22"/>
          <w:szCs w:val="22"/>
        </w:rPr>
      </w:pPr>
    </w:p>
    <w:p w14:paraId="5D861231" w14:textId="73199132" w:rsidR="00A77DDB" w:rsidRPr="002D4BBF" w:rsidRDefault="00A77DDB" w:rsidP="00816253">
      <w:pPr>
        <w:autoSpaceDE w:val="0"/>
        <w:autoSpaceDN w:val="0"/>
        <w:adjustRightInd w:val="0"/>
        <w:jc w:val="both"/>
        <w:rPr>
          <w:rFonts w:ascii="Arial" w:eastAsia="Calibri" w:hAnsi="Arial" w:cs="Arial"/>
          <w:b/>
          <w:sz w:val="22"/>
          <w:szCs w:val="22"/>
        </w:rPr>
      </w:pPr>
      <w:r w:rsidRPr="002D4BBF">
        <w:rPr>
          <w:rFonts w:ascii="Arial" w:eastAsia="Calibri" w:hAnsi="Arial" w:cs="Arial"/>
          <w:b/>
          <w:sz w:val="22"/>
          <w:szCs w:val="22"/>
        </w:rPr>
        <w:t>III.-</w:t>
      </w:r>
      <w:r w:rsidRPr="002D4BBF">
        <w:rPr>
          <w:rFonts w:ascii="Arial" w:eastAsia="Calibri" w:hAnsi="Arial" w:cs="Arial"/>
          <w:sz w:val="22"/>
          <w:szCs w:val="22"/>
        </w:rPr>
        <w:t xml:space="preserve"> De </w:t>
      </w:r>
      <w:r w:rsidR="00CA2E3E">
        <w:rPr>
          <w:rFonts w:ascii="Arial" w:hAnsi="Arial" w:cs="Arial"/>
          <w:b/>
          <w:sz w:val="22"/>
          <w:szCs w:val="22"/>
        </w:rPr>
        <w:t>“LAS UNIVERSIDADES”</w:t>
      </w:r>
      <w:r w:rsidRPr="002D4BBF">
        <w:rPr>
          <w:rFonts w:ascii="Arial" w:eastAsia="Calibri" w:hAnsi="Arial" w:cs="Arial"/>
          <w:bCs/>
          <w:sz w:val="22"/>
          <w:szCs w:val="22"/>
        </w:rPr>
        <w:t>:</w:t>
      </w:r>
    </w:p>
    <w:p w14:paraId="7B74BA10" w14:textId="77777777" w:rsidR="00701E17" w:rsidRPr="002D4BBF" w:rsidRDefault="00701E17" w:rsidP="00816253">
      <w:pPr>
        <w:autoSpaceDE w:val="0"/>
        <w:autoSpaceDN w:val="0"/>
        <w:adjustRightInd w:val="0"/>
        <w:jc w:val="both"/>
        <w:rPr>
          <w:rFonts w:ascii="Arial" w:eastAsia="Calibri" w:hAnsi="Arial" w:cs="Arial"/>
          <w:b/>
          <w:sz w:val="22"/>
          <w:szCs w:val="22"/>
        </w:rPr>
      </w:pPr>
    </w:p>
    <w:p w14:paraId="1A994503" w14:textId="508577B6" w:rsidR="00701E17" w:rsidRDefault="00A77DDB" w:rsidP="00816253">
      <w:pPr>
        <w:pStyle w:val="Texto"/>
        <w:spacing w:after="0" w:line="240" w:lineRule="auto"/>
        <w:ind w:firstLine="0"/>
        <w:rPr>
          <w:sz w:val="22"/>
          <w:szCs w:val="22"/>
        </w:rPr>
      </w:pPr>
      <w:r w:rsidRPr="002D4BBF">
        <w:rPr>
          <w:b/>
          <w:sz w:val="22"/>
          <w:szCs w:val="22"/>
        </w:rPr>
        <w:t>III.1.-</w:t>
      </w:r>
      <w:r w:rsidRPr="002D4BBF">
        <w:rPr>
          <w:sz w:val="22"/>
          <w:szCs w:val="22"/>
        </w:rPr>
        <w:t xml:space="preserve"> </w:t>
      </w:r>
      <w:r w:rsidR="00701E17" w:rsidRPr="002D4BBF">
        <w:rPr>
          <w:b/>
          <w:noProof/>
          <w:sz w:val="22"/>
          <w:szCs w:val="22"/>
        </w:rPr>
        <w:t xml:space="preserve">Universidad  </w:t>
      </w:r>
      <w:r w:rsidR="00AA5BD7" w:rsidRPr="002D4BBF">
        <w:rPr>
          <w:b/>
          <w:noProof/>
          <w:sz w:val="22"/>
          <w:szCs w:val="22"/>
        </w:rPr>
        <w:t xml:space="preserve">Politécnica </w:t>
      </w:r>
      <w:r w:rsidR="0066198F">
        <w:rPr>
          <w:b/>
          <w:noProof/>
          <w:sz w:val="22"/>
          <w:szCs w:val="22"/>
        </w:rPr>
        <w:t>del Centro</w:t>
      </w:r>
    </w:p>
    <w:p w14:paraId="04CB54D1" w14:textId="77777777" w:rsidR="0066198F" w:rsidRPr="002D4BBF" w:rsidRDefault="0066198F" w:rsidP="0066198F">
      <w:pPr>
        <w:pStyle w:val="Texto"/>
        <w:spacing w:after="0" w:line="240" w:lineRule="auto"/>
        <w:ind w:firstLine="0"/>
        <w:rPr>
          <w:sz w:val="22"/>
          <w:szCs w:val="22"/>
        </w:rPr>
      </w:pPr>
    </w:p>
    <w:p w14:paraId="0781988A" w14:textId="77777777" w:rsidR="0066198F" w:rsidRPr="002D4BBF" w:rsidRDefault="0066198F" w:rsidP="0066198F">
      <w:pPr>
        <w:pStyle w:val="Texto"/>
        <w:numPr>
          <w:ilvl w:val="0"/>
          <w:numId w:val="2"/>
        </w:numPr>
        <w:spacing w:after="0" w:line="240" w:lineRule="auto"/>
        <w:rPr>
          <w:sz w:val="22"/>
          <w:szCs w:val="22"/>
        </w:rPr>
      </w:pPr>
      <w:r w:rsidRPr="002D4BBF">
        <w:rPr>
          <w:sz w:val="22"/>
          <w:szCs w:val="22"/>
        </w:rPr>
        <w:t xml:space="preserve">Que la </w:t>
      </w:r>
      <w:r w:rsidRPr="002D4BBF">
        <w:rPr>
          <w:noProof/>
          <w:sz w:val="22"/>
          <w:szCs w:val="22"/>
        </w:rPr>
        <w:t xml:space="preserve">Universidad Politécnica </w:t>
      </w:r>
      <w:r>
        <w:rPr>
          <w:noProof/>
          <w:sz w:val="22"/>
          <w:szCs w:val="22"/>
        </w:rPr>
        <w:t xml:space="preserve">del Centro </w:t>
      </w:r>
      <w:r w:rsidRPr="002D4BBF">
        <w:rPr>
          <w:sz w:val="22"/>
          <w:szCs w:val="22"/>
        </w:rPr>
        <w:t xml:space="preserve">es </w:t>
      </w:r>
      <w:r>
        <w:rPr>
          <w:noProof/>
          <w:sz w:val="22"/>
          <w:szCs w:val="22"/>
        </w:rPr>
        <w:t>un Organismo Público Descentralizado de la Administración Pública del Estado de Tabasco</w:t>
      </w:r>
      <w:r w:rsidRPr="002D4BBF">
        <w:rPr>
          <w:noProof/>
          <w:sz w:val="22"/>
          <w:szCs w:val="22"/>
        </w:rPr>
        <w:t>, con personalidad jurídica y patrimonio propios</w:t>
      </w:r>
      <w:r w:rsidRPr="002D4BBF">
        <w:rPr>
          <w:sz w:val="22"/>
          <w:szCs w:val="22"/>
        </w:rPr>
        <w:t>, de conformidad con lo establecido en el artículo</w:t>
      </w:r>
      <w:r>
        <w:rPr>
          <w:sz w:val="22"/>
          <w:szCs w:val="22"/>
        </w:rPr>
        <w:t xml:space="preserve"> 1 del Acuerdo de Creación de la Universidad Politécnica del Centro, publicada en el Periódico Oficial del Gobierno del Estado de Tabasco, el día 28 de mayo de 2008 y reformado mediante Acuerdos, publicados en el mismo medio los días 23 de agosto del 2008 y 27 de abril de 2011.</w:t>
      </w:r>
      <w:r w:rsidRPr="002D4BBF">
        <w:rPr>
          <w:noProof/>
          <w:sz w:val="22"/>
          <w:szCs w:val="22"/>
        </w:rPr>
        <w:t xml:space="preserve"> </w:t>
      </w:r>
    </w:p>
    <w:p w14:paraId="11C5ABF8" w14:textId="77777777" w:rsidR="0066198F" w:rsidRPr="002D4BBF" w:rsidRDefault="0066198F" w:rsidP="0066198F">
      <w:pPr>
        <w:pStyle w:val="Texto"/>
        <w:spacing w:after="0" w:line="240" w:lineRule="auto"/>
        <w:ind w:firstLine="0"/>
        <w:rPr>
          <w:sz w:val="22"/>
          <w:szCs w:val="22"/>
        </w:rPr>
      </w:pPr>
    </w:p>
    <w:p w14:paraId="676307A8" w14:textId="77777777" w:rsidR="0066198F" w:rsidRPr="00FC5EC9" w:rsidRDefault="0066198F" w:rsidP="0066198F">
      <w:pPr>
        <w:pStyle w:val="Texto"/>
        <w:numPr>
          <w:ilvl w:val="0"/>
          <w:numId w:val="2"/>
        </w:numPr>
        <w:spacing w:after="0" w:line="240" w:lineRule="auto"/>
        <w:rPr>
          <w:sz w:val="22"/>
          <w:szCs w:val="22"/>
        </w:rPr>
      </w:pPr>
      <w:r w:rsidRPr="00FC5EC9">
        <w:rPr>
          <w:noProof/>
          <w:sz w:val="22"/>
          <w:szCs w:val="22"/>
        </w:rPr>
        <w:t>Que de acuerdo a su Acuerdo de Creación de la Universidad Politécnica del Centro tiene por objeto: Impartir educación superior en los niveles de Profesional Asociado, Licenciatura, Especialización, Maestría y Doctorado. Así como cursos de actualización en sus diversas modalidades, incluyendo educación a distancia, para preparar profesionales con una sólida formación científica, tecnológica y en valores, conscientes del contexto nacional e internacional, en lo económico, político, social, del medio ambiente y cultural.</w:t>
      </w:r>
    </w:p>
    <w:p w14:paraId="5D29AB92" w14:textId="77777777" w:rsidR="0066198F" w:rsidRPr="002D4BBF" w:rsidRDefault="0066198F" w:rsidP="0066198F">
      <w:pPr>
        <w:pStyle w:val="Texto"/>
        <w:spacing w:after="0" w:line="240" w:lineRule="auto"/>
        <w:ind w:firstLine="0"/>
        <w:rPr>
          <w:sz w:val="22"/>
          <w:szCs w:val="22"/>
        </w:rPr>
      </w:pPr>
    </w:p>
    <w:p w14:paraId="11655875" w14:textId="77777777" w:rsidR="0066198F" w:rsidRDefault="0066198F" w:rsidP="0066198F">
      <w:pPr>
        <w:pStyle w:val="Texto"/>
        <w:numPr>
          <w:ilvl w:val="0"/>
          <w:numId w:val="2"/>
        </w:numPr>
        <w:spacing w:after="0" w:line="240" w:lineRule="auto"/>
        <w:rPr>
          <w:sz w:val="22"/>
          <w:szCs w:val="22"/>
        </w:rPr>
      </w:pPr>
      <w:r w:rsidRPr="00FC5EC9">
        <w:rPr>
          <w:noProof/>
          <w:sz w:val="22"/>
          <w:szCs w:val="22"/>
        </w:rPr>
        <w:t>Que su representante cuenta con facultades suficientes para suscribir el presente instrumento, de conformidad con lo dispuesto en el artículo 28 del Acuerdo de Creación de la Universidad Politécnica del Centro, publicada en el Periódico Oficial del Gobierno del Estado de Tabasco, el día 28 de mayo del 2008 y reformado mediante Acuerdos, publicados en el mismo medio los días 23 de agosto del 2008 y 27 de abril del 2011.</w:t>
      </w:r>
    </w:p>
    <w:p w14:paraId="77FF4D27" w14:textId="77777777" w:rsidR="0066198F" w:rsidRDefault="0066198F" w:rsidP="0066198F">
      <w:pPr>
        <w:pStyle w:val="Prrafodelista"/>
        <w:rPr>
          <w:rFonts w:eastAsia="Calibri"/>
          <w:noProof/>
          <w:sz w:val="22"/>
          <w:szCs w:val="22"/>
        </w:rPr>
      </w:pPr>
    </w:p>
    <w:p w14:paraId="49BA4A7E" w14:textId="76E384AA" w:rsidR="0066198F" w:rsidRPr="0066198F" w:rsidRDefault="0066198F" w:rsidP="0066198F">
      <w:pPr>
        <w:pStyle w:val="Texto"/>
        <w:numPr>
          <w:ilvl w:val="0"/>
          <w:numId w:val="2"/>
        </w:numPr>
        <w:spacing w:after="0" w:line="240" w:lineRule="auto"/>
        <w:rPr>
          <w:sz w:val="22"/>
          <w:szCs w:val="22"/>
        </w:rPr>
      </w:pPr>
      <w:r w:rsidRPr="0066198F">
        <w:rPr>
          <w:rFonts w:eastAsia="Calibri"/>
          <w:noProof/>
          <w:sz w:val="22"/>
          <w:szCs w:val="22"/>
        </w:rPr>
        <w:t>Que para efectos del presente instrumento señala como domicilio el ubicado en la Carretera Federal Villahermosa- Teapa Km. 22.5, Colonia Ranchería Tumbulushal, C. P. 86290, Ciudad de Tumbulushal, Estado de Tabasco.</w:t>
      </w:r>
    </w:p>
    <w:p w14:paraId="4CACA935" w14:textId="77777777" w:rsidR="0066198F" w:rsidRDefault="0066198F" w:rsidP="00816253">
      <w:pPr>
        <w:jc w:val="both"/>
        <w:rPr>
          <w:rFonts w:ascii="Arial" w:eastAsia="Calibri" w:hAnsi="Arial" w:cs="Arial"/>
          <w:sz w:val="22"/>
          <w:szCs w:val="22"/>
          <w:lang w:val="es-ES"/>
        </w:rPr>
      </w:pPr>
    </w:p>
    <w:p w14:paraId="59EF2DFC" w14:textId="6E93BC43" w:rsidR="005A5DA5" w:rsidRPr="002D4BBF" w:rsidRDefault="005A5DA5" w:rsidP="005A5DA5">
      <w:pPr>
        <w:pStyle w:val="Texto"/>
        <w:spacing w:after="0" w:line="240" w:lineRule="auto"/>
        <w:ind w:firstLine="0"/>
        <w:rPr>
          <w:sz w:val="22"/>
          <w:szCs w:val="22"/>
        </w:rPr>
      </w:pPr>
      <w:r w:rsidRPr="002D4BBF">
        <w:rPr>
          <w:b/>
          <w:sz w:val="22"/>
          <w:szCs w:val="22"/>
        </w:rPr>
        <w:t>III.</w:t>
      </w:r>
      <w:r>
        <w:rPr>
          <w:b/>
          <w:sz w:val="22"/>
          <w:szCs w:val="22"/>
        </w:rPr>
        <w:t>2</w:t>
      </w:r>
      <w:r w:rsidRPr="002D4BBF">
        <w:rPr>
          <w:b/>
          <w:sz w:val="22"/>
          <w:szCs w:val="22"/>
        </w:rPr>
        <w:t>.-</w:t>
      </w:r>
      <w:r w:rsidRPr="002D4BBF">
        <w:rPr>
          <w:sz w:val="22"/>
          <w:szCs w:val="22"/>
        </w:rPr>
        <w:t xml:space="preserve"> </w:t>
      </w:r>
      <w:r w:rsidRPr="002D4BBF">
        <w:rPr>
          <w:b/>
          <w:noProof/>
          <w:sz w:val="22"/>
          <w:szCs w:val="22"/>
        </w:rPr>
        <w:t>Universidad  Politécnica de</w:t>
      </w:r>
      <w:r w:rsidR="0066198F">
        <w:rPr>
          <w:b/>
          <w:noProof/>
          <w:sz w:val="22"/>
          <w:szCs w:val="22"/>
        </w:rPr>
        <w:t>l Golfo de México</w:t>
      </w:r>
    </w:p>
    <w:p w14:paraId="10220F09" w14:textId="77777777" w:rsidR="0066198F" w:rsidRPr="002D4BBF" w:rsidRDefault="0066198F" w:rsidP="0066198F">
      <w:pPr>
        <w:pStyle w:val="Texto"/>
        <w:spacing w:after="0" w:line="240" w:lineRule="auto"/>
        <w:ind w:firstLine="0"/>
        <w:rPr>
          <w:sz w:val="22"/>
          <w:szCs w:val="22"/>
        </w:rPr>
      </w:pPr>
    </w:p>
    <w:p w14:paraId="05A783A5" w14:textId="77777777" w:rsidR="0066198F" w:rsidRDefault="0066198F" w:rsidP="0066198F">
      <w:pPr>
        <w:pStyle w:val="Sinespaciado"/>
        <w:numPr>
          <w:ilvl w:val="0"/>
          <w:numId w:val="10"/>
        </w:numPr>
        <w:jc w:val="both"/>
        <w:rPr>
          <w:rFonts w:ascii="Arial" w:hAnsi="Arial" w:cs="Arial"/>
          <w:sz w:val="23"/>
          <w:szCs w:val="23"/>
        </w:rPr>
      </w:pPr>
      <w:r>
        <w:rPr>
          <w:rFonts w:ascii="Arial" w:hAnsi="Arial" w:cs="Arial"/>
          <w:sz w:val="23"/>
          <w:szCs w:val="23"/>
        </w:rPr>
        <w:t xml:space="preserve">Es un Organismo Público Descentralizado del Gobierno del Estado, con personalidad jurídica y patrimonio propios, sectorizado a la Secretaría de Educación del Estado de Tabasco, mediante Acuerdo de Creación publicado en el Periódico Oficial número 22480 de fecha 11 de octubre del año 2006, suplemento 6688 “D”. </w:t>
      </w:r>
    </w:p>
    <w:p w14:paraId="06720D56" w14:textId="77777777" w:rsidR="0066198F" w:rsidRPr="002D4BBF" w:rsidRDefault="0066198F" w:rsidP="0066198F">
      <w:pPr>
        <w:pStyle w:val="Texto"/>
        <w:spacing w:after="0" w:line="240" w:lineRule="auto"/>
        <w:ind w:firstLine="0"/>
        <w:rPr>
          <w:sz w:val="22"/>
          <w:szCs w:val="22"/>
        </w:rPr>
      </w:pPr>
    </w:p>
    <w:p w14:paraId="60765F27" w14:textId="77777777" w:rsidR="0066198F" w:rsidRPr="002D4BBF" w:rsidRDefault="0066198F" w:rsidP="0066198F">
      <w:pPr>
        <w:pStyle w:val="Texto"/>
        <w:numPr>
          <w:ilvl w:val="0"/>
          <w:numId w:val="10"/>
        </w:numPr>
        <w:spacing w:after="0" w:line="240" w:lineRule="auto"/>
        <w:rPr>
          <w:sz w:val="22"/>
          <w:szCs w:val="22"/>
        </w:rPr>
      </w:pPr>
      <w:r w:rsidRPr="00786903">
        <w:rPr>
          <w:sz w:val="22"/>
          <w:szCs w:val="22"/>
        </w:rPr>
        <w:t xml:space="preserve">Tiene por objeto: I. impartir educación superior en los niveles de licenciatura, especialización tecnológica y otros estudios de posgrado, así como cursos de actualización en sus diversas modalidades, para preparar profesionales con una sólida formación técnica y en valores, </w:t>
      </w:r>
      <w:proofErr w:type="spellStart"/>
      <w:r w:rsidRPr="00786903">
        <w:rPr>
          <w:sz w:val="22"/>
          <w:szCs w:val="22"/>
        </w:rPr>
        <w:t>consientes</w:t>
      </w:r>
      <w:proofErr w:type="spellEnd"/>
      <w:r w:rsidRPr="00786903">
        <w:rPr>
          <w:sz w:val="22"/>
          <w:szCs w:val="22"/>
        </w:rPr>
        <w:t xml:space="preserve"> del contexto nacional en lo económico, social y cultural. II. llevar a cabo investigación aplicada y desarrollo tecnológico, pertinentes para el desarrollo económico y social de la región, </w:t>
      </w:r>
      <w:r w:rsidRPr="00786903">
        <w:rPr>
          <w:sz w:val="22"/>
          <w:szCs w:val="22"/>
        </w:rPr>
        <w:lastRenderedPageBreak/>
        <w:t>del Estado y del País. III. Difundir el conocimiento y la cultura a través de la extensión universitaria y la formación a lo largo de toda la vida.</w:t>
      </w:r>
    </w:p>
    <w:p w14:paraId="382D3CE0" w14:textId="77777777" w:rsidR="0066198F" w:rsidRPr="002D4BBF" w:rsidRDefault="0066198F" w:rsidP="0066198F">
      <w:pPr>
        <w:pStyle w:val="Texto"/>
        <w:spacing w:after="0" w:line="240" w:lineRule="auto"/>
        <w:ind w:firstLine="0"/>
        <w:rPr>
          <w:sz w:val="22"/>
          <w:szCs w:val="22"/>
        </w:rPr>
      </w:pPr>
    </w:p>
    <w:p w14:paraId="3A8531D2" w14:textId="77777777" w:rsidR="0066198F" w:rsidRPr="00370819" w:rsidRDefault="0066198F" w:rsidP="0066198F">
      <w:pPr>
        <w:pStyle w:val="Texto"/>
        <w:numPr>
          <w:ilvl w:val="0"/>
          <w:numId w:val="10"/>
        </w:numPr>
        <w:spacing w:after="0" w:line="240" w:lineRule="auto"/>
        <w:rPr>
          <w:sz w:val="20"/>
        </w:rPr>
      </w:pPr>
      <w:r w:rsidRPr="00370819">
        <w:rPr>
          <w:sz w:val="22"/>
          <w:szCs w:val="22"/>
        </w:rPr>
        <w:t xml:space="preserve">El </w:t>
      </w:r>
      <w:r w:rsidRPr="00370819">
        <w:rPr>
          <w:b/>
          <w:sz w:val="22"/>
          <w:szCs w:val="22"/>
          <w:lang w:val="es-MX"/>
        </w:rPr>
        <w:t xml:space="preserve">Mtro. Francisco Javier de Jesús Mollinedo </w:t>
      </w:r>
      <w:proofErr w:type="spellStart"/>
      <w:r w:rsidRPr="00370819">
        <w:rPr>
          <w:b/>
          <w:sz w:val="22"/>
          <w:szCs w:val="22"/>
          <w:lang w:val="es-MX"/>
        </w:rPr>
        <w:t>Mollinedo</w:t>
      </w:r>
      <w:proofErr w:type="spellEnd"/>
      <w:r w:rsidRPr="00370819">
        <w:rPr>
          <w:sz w:val="22"/>
          <w:szCs w:val="22"/>
        </w:rPr>
        <w:t xml:space="preserve">, conforme a los artículos 3 fracción VII y 25 del Acuerdo de Creación de la Universidad Politécnica del Golfo de México; y 20 fracción XIV, del Reglamento Interior de la propia Universidad, es el Rector y Representante Legal, el cual acredita su personalidad con el nombramiento de fecha 23 de enero del año 2019, que le fue otorgado por el </w:t>
      </w:r>
      <w:r w:rsidRPr="00370819">
        <w:rPr>
          <w:b/>
          <w:sz w:val="22"/>
          <w:szCs w:val="22"/>
        </w:rPr>
        <w:t>Lic. Adán Augusto López Hernández</w:t>
      </w:r>
      <w:r w:rsidRPr="00370819">
        <w:rPr>
          <w:sz w:val="22"/>
          <w:szCs w:val="22"/>
        </w:rPr>
        <w:t>, Gobernador Constitucional del Estado de Tabasco, mismo que no le ha sido revocado, ni limitado en forma alguna, por lo que tiene capacidad legal y suficiente para obligarse en los términos del presente Convenio.</w:t>
      </w:r>
    </w:p>
    <w:p w14:paraId="22D513F7" w14:textId="77777777" w:rsidR="0066198F" w:rsidRPr="002D4BBF" w:rsidRDefault="0066198F" w:rsidP="0066198F">
      <w:pPr>
        <w:pStyle w:val="Texto"/>
        <w:spacing w:after="0" w:line="240" w:lineRule="auto"/>
        <w:ind w:firstLine="0"/>
        <w:rPr>
          <w:sz w:val="22"/>
          <w:szCs w:val="22"/>
        </w:rPr>
      </w:pPr>
    </w:p>
    <w:p w14:paraId="636BB9EE" w14:textId="77777777" w:rsidR="0066198F" w:rsidRDefault="0066198F" w:rsidP="0066198F">
      <w:pPr>
        <w:pStyle w:val="Prrafodelista"/>
        <w:numPr>
          <w:ilvl w:val="0"/>
          <w:numId w:val="10"/>
        </w:numPr>
        <w:autoSpaceDE w:val="0"/>
        <w:autoSpaceDN w:val="0"/>
        <w:adjustRightInd w:val="0"/>
        <w:jc w:val="both"/>
        <w:rPr>
          <w:rFonts w:ascii="Arial" w:eastAsia="Calibri" w:hAnsi="Arial" w:cs="Arial"/>
          <w:sz w:val="22"/>
          <w:szCs w:val="22"/>
        </w:rPr>
      </w:pPr>
      <w:r w:rsidRPr="00786903">
        <w:rPr>
          <w:rFonts w:ascii="Arial" w:eastAsia="Calibri" w:hAnsi="Arial" w:cs="Arial"/>
          <w:sz w:val="22"/>
          <w:szCs w:val="22"/>
        </w:rPr>
        <w:t>Tiene interés en celebrar el presente Convenio, para desarrollar sus programas y tiene la capacidad propia para realizar todas y cada una de las actividades comprendidas en este instrumento jurídico.</w:t>
      </w:r>
    </w:p>
    <w:p w14:paraId="36C8B913" w14:textId="77777777" w:rsidR="0066198F" w:rsidRPr="00786903" w:rsidRDefault="0066198F" w:rsidP="0066198F">
      <w:pPr>
        <w:pStyle w:val="Prrafodelista"/>
        <w:rPr>
          <w:rFonts w:ascii="Arial" w:eastAsia="Calibri" w:hAnsi="Arial" w:cs="Arial"/>
          <w:sz w:val="22"/>
          <w:szCs w:val="22"/>
        </w:rPr>
      </w:pPr>
    </w:p>
    <w:p w14:paraId="4D70F108" w14:textId="77777777" w:rsidR="0066198F" w:rsidRPr="00786903" w:rsidRDefault="0066198F" w:rsidP="0066198F">
      <w:pPr>
        <w:pStyle w:val="Prrafodelista"/>
        <w:numPr>
          <w:ilvl w:val="0"/>
          <w:numId w:val="10"/>
        </w:numPr>
        <w:autoSpaceDE w:val="0"/>
        <w:autoSpaceDN w:val="0"/>
        <w:adjustRightInd w:val="0"/>
        <w:jc w:val="both"/>
        <w:rPr>
          <w:rFonts w:ascii="Arial" w:eastAsia="Calibri" w:hAnsi="Arial" w:cs="Arial"/>
          <w:sz w:val="22"/>
          <w:szCs w:val="22"/>
        </w:rPr>
      </w:pPr>
      <w:r w:rsidRPr="00786903">
        <w:rPr>
          <w:rFonts w:ascii="Arial" w:eastAsia="Calibri" w:hAnsi="Arial" w:cs="Arial"/>
          <w:sz w:val="22"/>
          <w:szCs w:val="22"/>
        </w:rPr>
        <w:t xml:space="preserve">Su Registro Federal de Contribuyentes </w:t>
      </w:r>
      <w:r w:rsidRPr="00786903">
        <w:rPr>
          <w:rFonts w:ascii="Arial" w:eastAsia="Calibri" w:hAnsi="Arial" w:cs="Arial"/>
          <w:b/>
          <w:sz w:val="22"/>
          <w:szCs w:val="22"/>
        </w:rPr>
        <w:t>UPG0610114W0.</w:t>
      </w:r>
    </w:p>
    <w:p w14:paraId="00DBA5AA" w14:textId="77777777" w:rsidR="0066198F" w:rsidRPr="00786903" w:rsidRDefault="0066198F" w:rsidP="0066198F">
      <w:pPr>
        <w:pStyle w:val="Prrafodelista"/>
        <w:rPr>
          <w:rFonts w:ascii="Arial" w:eastAsia="Calibri" w:hAnsi="Arial" w:cs="Arial"/>
          <w:sz w:val="22"/>
          <w:szCs w:val="22"/>
        </w:rPr>
      </w:pPr>
    </w:p>
    <w:p w14:paraId="056F1180" w14:textId="77777777" w:rsidR="0066198F" w:rsidRPr="002D4BBF" w:rsidRDefault="0066198F" w:rsidP="0066198F">
      <w:pPr>
        <w:pStyle w:val="Prrafodelista"/>
        <w:numPr>
          <w:ilvl w:val="0"/>
          <w:numId w:val="10"/>
        </w:numPr>
        <w:autoSpaceDE w:val="0"/>
        <w:autoSpaceDN w:val="0"/>
        <w:adjustRightInd w:val="0"/>
        <w:jc w:val="both"/>
        <w:rPr>
          <w:rFonts w:ascii="Arial" w:eastAsia="Calibri" w:hAnsi="Arial" w:cs="Arial"/>
          <w:sz w:val="22"/>
          <w:szCs w:val="22"/>
        </w:rPr>
      </w:pPr>
      <w:r w:rsidRPr="00786903">
        <w:rPr>
          <w:rFonts w:ascii="Arial" w:eastAsia="Calibri" w:hAnsi="Arial" w:cs="Arial"/>
          <w:sz w:val="22"/>
          <w:szCs w:val="22"/>
        </w:rPr>
        <w:t>Señala como domicilio para los efectos del presente Convenio, en carretera federal Mal Paso-El Bellote, kilómetro 171, Ranchería Monte Adentro, Sección Única, Paraíso, Tabasco, C.P. 86600.</w:t>
      </w:r>
    </w:p>
    <w:p w14:paraId="6428E17A" w14:textId="77777777" w:rsidR="0066198F" w:rsidRDefault="0066198F" w:rsidP="00816253">
      <w:pPr>
        <w:jc w:val="both"/>
        <w:rPr>
          <w:rFonts w:ascii="Arial" w:eastAsia="Calibri" w:hAnsi="Arial" w:cs="Arial"/>
          <w:sz w:val="22"/>
          <w:szCs w:val="22"/>
          <w:lang w:val="es-ES"/>
        </w:rPr>
      </w:pPr>
    </w:p>
    <w:p w14:paraId="5EE679E6" w14:textId="140B1A55" w:rsidR="0066198F" w:rsidRPr="002D4BBF" w:rsidRDefault="0066198F" w:rsidP="0066198F">
      <w:pPr>
        <w:pStyle w:val="Texto"/>
        <w:spacing w:after="0" w:line="240" w:lineRule="auto"/>
        <w:ind w:firstLine="0"/>
        <w:rPr>
          <w:sz w:val="22"/>
          <w:szCs w:val="22"/>
        </w:rPr>
      </w:pPr>
      <w:r w:rsidRPr="002D4BBF">
        <w:rPr>
          <w:b/>
          <w:sz w:val="22"/>
          <w:szCs w:val="22"/>
        </w:rPr>
        <w:t>III.</w:t>
      </w:r>
      <w:r>
        <w:rPr>
          <w:b/>
          <w:sz w:val="22"/>
          <w:szCs w:val="22"/>
        </w:rPr>
        <w:t>3</w:t>
      </w:r>
      <w:r w:rsidRPr="002D4BBF">
        <w:rPr>
          <w:b/>
          <w:sz w:val="22"/>
          <w:szCs w:val="22"/>
        </w:rPr>
        <w:t>.-</w:t>
      </w:r>
      <w:r w:rsidRPr="002D4BBF">
        <w:rPr>
          <w:sz w:val="22"/>
          <w:szCs w:val="22"/>
        </w:rPr>
        <w:t xml:space="preserve"> </w:t>
      </w:r>
      <w:r w:rsidRPr="002D4BBF">
        <w:rPr>
          <w:b/>
          <w:noProof/>
          <w:sz w:val="22"/>
          <w:szCs w:val="22"/>
        </w:rPr>
        <w:t xml:space="preserve">Universidad  Politécnica </w:t>
      </w:r>
      <w:r>
        <w:rPr>
          <w:b/>
          <w:noProof/>
          <w:sz w:val="22"/>
          <w:szCs w:val="22"/>
        </w:rPr>
        <w:t>Mesoamericana</w:t>
      </w:r>
    </w:p>
    <w:p w14:paraId="7171DA64" w14:textId="16E4387D" w:rsidR="00CA6060" w:rsidRDefault="00CA6060" w:rsidP="00816253">
      <w:pPr>
        <w:jc w:val="both"/>
        <w:rPr>
          <w:rFonts w:ascii="Arial" w:eastAsia="Calibri" w:hAnsi="Arial" w:cs="Arial"/>
          <w:sz w:val="22"/>
          <w:szCs w:val="22"/>
          <w:lang w:val="es-ES"/>
        </w:rPr>
      </w:pPr>
    </w:p>
    <w:p w14:paraId="4C57CBE8" w14:textId="5557739E" w:rsidR="0066198F" w:rsidRDefault="0066198F" w:rsidP="00816253">
      <w:pPr>
        <w:jc w:val="both"/>
        <w:rPr>
          <w:rFonts w:ascii="Arial" w:eastAsia="Calibri" w:hAnsi="Arial" w:cs="Arial"/>
          <w:sz w:val="22"/>
          <w:szCs w:val="22"/>
          <w:lang w:val="es-ES"/>
        </w:rPr>
      </w:pPr>
    </w:p>
    <w:p w14:paraId="16FB60BF" w14:textId="77777777" w:rsidR="0066198F" w:rsidRDefault="0066198F" w:rsidP="00816253">
      <w:pPr>
        <w:jc w:val="both"/>
        <w:rPr>
          <w:rFonts w:ascii="Arial" w:eastAsia="Calibri" w:hAnsi="Arial" w:cs="Arial"/>
          <w:sz w:val="22"/>
          <w:szCs w:val="22"/>
          <w:lang w:val="es-ES"/>
        </w:rPr>
      </w:pPr>
    </w:p>
    <w:permEnd w:id="1474299028"/>
    <w:p w14:paraId="4AA62254" w14:textId="5A8798EF" w:rsidR="00A222CD" w:rsidRPr="002D4BBF" w:rsidRDefault="006D225A" w:rsidP="00816253">
      <w:pPr>
        <w:jc w:val="both"/>
        <w:rPr>
          <w:rFonts w:ascii="Arial" w:hAnsi="Arial" w:cs="Arial"/>
          <w:b/>
          <w:sz w:val="22"/>
          <w:szCs w:val="22"/>
        </w:rPr>
      </w:pPr>
      <w:r w:rsidRPr="002D4BBF">
        <w:rPr>
          <w:rFonts w:ascii="Arial" w:hAnsi="Arial" w:cs="Arial"/>
          <w:b/>
          <w:sz w:val="22"/>
          <w:szCs w:val="22"/>
        </w:rPr>
        <w:t>I</w:t>
      </w:r>
      <w:r w:rsidR="00A77DDB" w:rsidRPr="002D4BBF">
        <w:rPr>
          <w:rFonts w:ascii="Arial" w:hAnsi="Arial" w:cs="Arial"/>
          <w:b/>
          <w:sz w:val="22"/>
          <w:szCs w:val="22"/>
        </w:rPr>
        <w:t>V</w:t>
      </w:r>
      <w:r w:rsidR="00A222CD" w:rsidRPr="002D4BBF">
        <w:rPr>
          <w:rFonts w:ascii="Arial" w:hAnsi="Arial" w:cs="Arial"/>
          <w:b/>
          <w:sz w:val="22"/>
          <w:szCs w:val="22"/>
        </w:rPr>
        <w:t xml:space="preserve">.- </w:t>
      </w:r>
      <w:r w:rsidR="00A222CD" w:rsidRPr="002D4BBF">
        <w:rPr>
          <w:rFonts w:ascii="Arial" w:hAnsi="Arial" w:cs="Arial"/>
          <w:sz w:val="22"/>
          <w:szCs w:val="22"/>
        </w:rPr>
        <w:t>De</w:t>
      </w:r>
      <w:r w:rsidR="00AF4335" w:rsidRPr="002D4BBF">
        <w:rPr>
          <w:rFonts w:ascii="Arial" w:hAnsi="Arial" w:cs="Arial"/>
          <w:b/>
          <w:sz w:val="22"/>
          <w:szCs w:val="22"/>
        </w:rPr>
        <w:t xml:space="preserve"> “LAS</w:t>
      </w:r>
      <w:r w:rsidR="00790D5B" w:rsidRPr="002D4BBF">
        <w:rPr>
          <w:rFonts w:ascii="Arial" w:hAnsi="Arial" w:cs="Arial"/>
          <w:b/>
          <w:sz w:val="22"/>
          <w:szCs w:val="22"/>
        </w:rPr>
        <w:t xml:space="preserve"> PARTES</w:t>
      </w:r>
      <w:r w:rsidR="00AF4335" w:rsidRPr="002D4BBF">
        <w:rPr>
          <w:rFonts w:ascii="Arial" w:hAnsi="Arial" w:cs="Arial"/>
          <w:b/>
          <w:sz w:val="22"/>
          <w:szCs w:val="22"/>
        </w:rPr>
        <w:t>”</w:t>
      </w:r>
      <w:r w:rsidR="00584497" w:rsidRPr="002D4BBF">
        <w:rPr>
          <w:rFonts w:ascii="Arial" w:hAnsi="Arial" w:cs="Arial"/>
          <w:bCs/>
          <w:sz w:val="22"/>
          <w:szCs w:val="22"/>
        </w:rPr>
        <w:t>:</w:t>
      </w:r>
    </w:p>
    <w:p w14:paraId="627FBFCA" w14:textId="77777777" w:rsidR="00A222CD" w:rsidRPr="002D4BBF" w:rsidRDefault="00A222CD" w:rsidP="00816253">
      <w:pPr>
        <w:jc w:val="both"/>
        <w:rPr>
          <w:rFonts w:ascii="Arial" w:hAnsi="Arial" w:cs="Arial"/>
          <w:sz w:val="22"/>
          <w:szCs w:val="22"/>
        </w:rPr>
      </w:pPr>
    </w:p>
    <w:p w14:paraId="59ED88F7" w14:textId="76B09E19" w:rsidR="0051128A" w:rsidRPr="002D4BBF" w:rsidRDefault="0051128A" w:rsidP="00816253">
      <w:pPr>
        <w:jc w:val="both"/>
        <w:rPr>
          <w:rFonts w:ascii="Arial" w:hAnsi="Arial" w:cs="Arial"/>
          <w:sz w:val="22"/>
          <w:szCs w:val="22"/>
        </w:rPr>
      </w:pPr>
      <w:r w:rsidRPr="002D4BBF">
        <w:rPr>
          <w:rFonts w:ascii="Arial" w:hAnsi="Arial" w:cs="Arial"/>
          <w:b/>
          <w:sz w:val="22"/>
          <w:szCs w:val="22"/>
        </w:rPr>
        <w:t>I</w:t>
      </w:r>
      <w:r w:rsidR="00A77DDB" w:rsidRPr="002D4BBF">
        <w:rPr>
          <w:rFonts w:ascii="Arial" w:hAnsi="Arial" w:cs="Arial"/>
          <w:b/>
          <w:sz w:val="22"/>
          <w:szCs w:val="22"/>
        </w:rPr>
        <w:t>V</w:t>
      </w:r>
      <w:r w:rsidRPr="002D4BBF">
        <w:rPr>
          <w:rFonts w:ascii="Arial" w:hAnsi="Arial" w:cs="Arial"/>
          <w:b/>
          <w:sz w:val="22"/>
          <w:szCs w:val="22"/>
        </w:rPr>
        <w:t>.1.-</w:t>
      </w:r>
      <w:r w:rsidRPr="002D4BBF">
        <w:rPr>
          <w:rFonts w:ascii="Arial" w:hAnsi="Arial" w:cs="Arial"/>
          <w:sz w:val="22"/>
          <w:szCs w:val="22"/>
        </w:rPr>
        <w:t xml:space="preserve"> </w:t>
      </w:r>
      <w:r w:rsidR="00D61317" w:rsidRPr="002D4BBF">
        <w:rPr>
          <w:rFonts w:ascii="Arial" w:hAnsi="Arial" w:cs="Arial"/>
          <w:sz w:val="22"/>
          <w:szCs w:val="22"/>
        </w:rPr>
        <w:t xml:space="preserve">Que conocen los programas de expansión de la oferta educativa del tipo superior, así como los proyectos académicos, </w:t>
      </w:r>
      <w:r w:rsidR="00D61317" w:rsidRPr="00CA6060">
        <w:rPr>
          <w:rFonts w:ascii="Arial" w:hAnsi="Arial" w:cs="Arial"/>
          <w:sz w:val="22"/>
          <w:szCs w:val="22"/>
        </w:rPr>
        <w:t xml:space="preserve">de vinculación y extensión universitaria en que se encuentran comprometidas </w:t>
      </w:r>
      <w:r w:rsidR="00CA2E3E" w:rsidRPr="00CA6060">
        <w:rPr>
          <w:rFonts w:ascii="Arial" w:hAnsi="Arial" w:cs="Arial"/>
          <w:b/>
          <w:sz w:val="22"/>
          <w:szCs w:val="22"/>
        </w:rPr>
        <w:t>“</w:t>
      </w:r>
      <w:r w:rsidR="00CA2E3E">
        <w:rPr>
          <w:rFonts w:ascii="Arial" w:hAnsi="Arial" w:cs="Arial"/>
          <w:b/>
          <w:sz w:val="22"/>
          <w:szCs w:val="22"/>
        </w:rPr>
        <w:t>LAS UNIVERSIDADES”</w:t>
      </w:r>
      <w:r w:rsidR="00D61317" w:rsidRPr="002D4BBF">
        <w:rPr>
          <w:rFonts w:ascii="Arial" w:hAnsi="Arial" w:cs="Arial"/>
          <w:sz w:val="22"/>
          <w:szCs w:val="22"/>
        </w:rPr>
        <w:t>, los cuales son congruentes con las políticas vigentes en materia de educación superior.</w:t>
      </w:r>
    </w:p>
    <w:p w14:paraId="08AC4ABE" w14:textId="77777777" w:rsidR="0051128A" w:rsidRPr="002D4BBF" w:rsidRDefault="0051128A" w:rsidP="00816253">
      <w:pPr>
        <w:jc w:val="both"/>
        <w:rPr>
          <w:rFonts w:ascii="Arial" w:hAnsi="Arial" w:cs="Arial"/>
          <w:b/>
          <w:sz w:val="22"/>
          <w:szCs w:val="22"/>
        </w:rPr>
      </w:pPr>
    </w:p>
    <w:p w14:paraId="54BC1AC9" w14:textId="34EE6932" w:rsidR="0051128A" w:rsidRPr="002D4BBF" w:rsidRDefault="00A77DDB" w:rsidP="00816253">
      <w:pPr>
        <w:jc w:val="both"/>
        <w:rPr>
          <w:rFonts w:ascii="Arial" w:hAnsi="Arial" w:cs="Arial"/>
          <w:sz w:val="22"/>
          <w:szCs w:val="22"/>
        </w:rPr>
      </w:pPr>
      <w:r w:rsidRPr="002D4BBF">
        <w:rPr>
          <w:rFonts w:ascii="Arial" w:hAnsi="Arial" w:cs="Arial"/>
          <w:b/>
          <w:sz w:val="22"/>
          <w:szCs w:val="22"/>
        </w:rPr>
        <w:t>IV</w:t>
      </w:r>
      <w:r w:rsidR="0051128A" w:rsidRPr="002D4BBF">
        <w:rPr>
          <w:rFonts w:ascii="Arial" w:hAnsi="Arial" w:cs="Arial"/>
          <w:b/>
          <w:sz w:val="22"/>
          <w:szCs w:val="22"/>
        </w:rPr>
        <w:t>.2.-</w:t>
      </w:r>
      <w:r w:rsidR="0051128A" w:rsidRPr="002D4BBF">
        <w:rPr>
          <w:rFonts w:ascii="Arial" w:hAnsi="Arial" w:cs="Arial"/>
          <w:sz w:val="22"/>
          <w:szCs w:val="22"/>
        </w:rPr>
        <w:t xml:space="preserve"> Que es su voluntad conjuntar esfuerzos y recursos para apoyar financieramente a </w:t>
      </w:r>
      <w:r w:rsidR="00CA2E3E">
        <w:rPr>
          <w:rFonts w:ascii="Arial" w:hAnsi="Arial" w:cs="Arial"/>
          <w:b/>
          <w:sz w:val="22"/>
          <w:szCs w:val="22"/>
        </w:rPr>
        <w:t>“LAS UNIVERSIDADES”</w:t>
      </w:r>
      <w:r w:rsidR="0051128A" w:rsidRPr="002D4BBF">
        <w:rPr>
          <w:rFonts w:ascii="Arial" w:hAnsi="Arial" w:cs="Arial"/>
          <w:sz w:val="22"/>
          <w:szCs w:val="22"/>
        </w:rPr>
        <w:t xml:space="preserve">, con el propósito de contribuir a la realización de dichos </w:t>
      </w:r>
      <w:r w:rsidR="00060171" w:rsidRPr="002D4BBF">
        <w:rPr>
          <w:rFonts w:ascii="Arial" w:hAnsi="Arial" w:cs="Arial"/>
          <w:sz w:val="22"/>
          <w:szCs w:val="22"/>
        </w:rPr>
        <w:t>programas</w:t>
      </w:r>
      <w:r w:rsidR="0051128A" w:rsidRPr="002D4BBF">
        <w:rPr>
          <w:rFonts w:ascii="Arial" w:hAnsi="Arial" w:cs="Arial"/>
          <w:sz w:val="22"/>
          <w:szCs w:val="22"/>
        </w:rPr>
        <w:t>.</w:t>
      </w:r>
    </w:p>
    <w:p w14:paraId="4F5C80F6" w14:textId="77777777" w:rsidR="00A222CD" w:rsidRPr="002D4BBF" w:rsidRDefault="00A222CD" w:rsidP="00816253">
      <w:pPr>
        <w:jc w:val="both"/>
        <w:rPr>
          <w:rFonts w:ascii="Arial" w:hAnsi="Arial" w:cs="Arial"/>
          <w:sz w:val="22"/>
          <w:szCs w:val="22"/>
        </w:rPr>
      </w:pPr>
    </w:p>
    <w:p w14:paraId="7990E55A" w14:textId="5CC5093F" w:rsidR="00AC6890" w:rsidRPr="002D4BBF" w:rsidRDefault="0006662C" w:rsidP="00816253">
      <w:pPr>
        <w:tabs>
          <w:tab w:val="left" w:pos="8292"/>
        </w:tabs>
        <w:jc w:val="both"/>
        <w:rPr>
          <w:rFonts w:ascii="Arial" w:hAnsi="Arial" w:cs="Arial"/>
          <w:sz w:val="22"/>
          <w:szCs w:val="22"/>
        </w:rPr>
      </w:pPr>
      <w:r w:rsidRPr="002D4BBF">
        <w:rPr>
          <w:rFonts w:ascii="Arial" w:hAnsi="Arial" w:cs="Arial"/>
          <w:sz w:val="22"/>
          <w:szCs w:val="22"/>
        </w:rPr>
        <w:t>En mérito de lo</w:t>
      </w:r>
      <w:r w:rsidR="00A222CD" w:rsidRPr="002D4BBF">
        <w:rPr>
          <w:rFonts w:ascii="Arial" w:hAnsi="Arial" w:cs="Arial"/>
          <w:sz w:val="22"/>
          <w:szCs w:val="22"/>
        </w:rPr>
        <w:t>s</w:t>
      </w:r>
      <w:r w:rsidRPr="002D4BBF">
        <w:rPr>
          <w:rFonts w:ascii="Arial" w:hAnsi="Arial" w:cs="Arial"/>
          <w:sz w:val="22"/>
          <w:szCs w:val="22"/>
        </w:rPr>
        <w:t xml:space="preserve"> </w:t>
      </w:r>
      <w:r w:rsidR="00A222CD" w:rsidRPr="002D4BBF">
        <w:rPr>
          <w:rFonts w:ascii="Arial" w:hAnsi="Arial" w:cs="Arial"/>
          <w:sz w:val="22"/>
          <w:szCs w:val="22"/>
        </w:rPr>
        <w:t xml:space="preserve">anteriores </w:t>
      </w:r>
      <w:r w:rsidRPr="002D4BBF">
        <w:rPr>
          <w:rFonts w:ascii="Arial" w:hAnsi="Arial" w:cs="Arial"/>
          <w:sz w:val="22"/>
          <w:szCs w:val="22"/>
        </w:rPr>
        <w:t xml:space="preserve">antecedentes y </w:t>
      </w:r>
      <w:r w:rsidR="00A222CD" w:rsidRPr="002D4BBF">
        <w:rPr>
          <w:rFonts w:ascii="Arial" w:hAnsi="Arial" w:cs="Arial"/>
          <w:sz w:val="22"/>
          <w:szCs w:val="22"/>
        </w:rPr>
        <w:t xml:space="preserve">declaraciones, </w:t>
      </w:r>
      <w:r w:rsidR="00F946EE" w:rsidRPr="002D4BBF">
        <w:rPr>
          <w:rFonts w:ascii="Arial" w:hAnsi="Arial" w:cs="Arial"/>
          <w:b/>
          <w:sz w:val="22"/>
          <w:szCs w:val="22"/>
        </w:rPr>
        <w:t>“LAS PARTES”</w:t>
      </w:r>
      <w:r w:rsidR="00F946EE" w:rsidRPr="002D4BBF">
        <w:rPr>
          <w:rFonts w:ascii="Arial" w:hAnsi="Arial" w:cs="Arial"/>
          <w:sz w:val="22"/>
          <w:szCs w:val="22"/>
        </w:rPr>
        <w:t xml:space="preserve"> </w:t>
      </w:r>
      <w:r w:rsidR="00A222CD" w:rsidRPr="002D4BBF">
        <w:rPr>
          <w:rFonts w:ascii="Arial" w:hAnsi="Arial" w:cs="Arial"/>
          <w:sz w:val="22"/>
          <w:szCs w:val="22"/>
        </w:rPr>
        <w:t>acuerdan las siguientes:</w:t>
      </w:r>
    </w:p>
    <w:p w14:paraId="16FC1950" w14:textId="77777777" w:rsidR="004F2090" w:rsidRPr="002D4BBF" w:rsidRDefault="004F2090" w:rsidP="00816253">
      <w:pPr>
        <w:jc w:val="center"/>
        <w:rPr>
          <w:rFonts w:ascii="Arial" w:hAnsi="Arial" w:cs="Arial"/>
          <w:b/>
          <w:bCs/>
          <w:sz w:val="22"/>
          <w:szCs w:val="22"/>
        </w:rPr>
      </w:pPr>
    </w:p>
    <w:p w14:paraId="46BB9DB7" w14:textId="4C02802D" w:rsidR="00A222CD" w:rsidRPr="002D4BBF" w:rsidRDefault="00A222CD" w:rsidP="00816253">
      <w:pPr>
        <w:jc w:val="center"/>
        <w:rPr>
          <w:rFonts w:ascii="Arial" w:hAnsi="Arial" w:cs="Arial"/>
          <w:b/>
          <w:bCs/>
          <w:sz w:val="22"/>
          <w:szCs w:val="22"/>
        </w:rPr>
      </w:pPr>
      <w:r w:rsidRPr="002D4BBF">
        <w:rPr>
          <w:rFonts w:ascii="Arial" w:hAnsi="Arial" w:cs="Arial"/>
          <w:b/>
          <w:bCs/>
          <w:sz w:val="22"/>
          <w:szCs w:val="22"/>
        </w:rPr>
        <w:t>C L Á U S U L A S</w:t>
      </w:r>
    </w:p>
    <w:p w14:paraId="269E3E3D" w14:textId="77777777" w:rsidR="00A222CD" w:rsidRPr="002D4BBF" w:rsidRDefault="00A222CD" w:rsidP="00816253">
      <w:pPr>
        <w:jc w:val="both"/>
        <w:rPr>
          <w:rFonts w:ascii="Arial" w:hAnsi="Arial" w:cs="Arial"/>
          <w:bCs/>
          <w:sz w:val="22"/>
          <w:szCs w:val="22"/>
        </w:rPr>
      </w:pPr>
    </w:p>
    <w:p w14:paraId="51E22E22" w14:textId="2989EB7F" w:rsidR="00196C08" w:rsidRPr="002D4BBF" w:rsidRDefault="0008600B" w:rsidP="00196C08">
      <w:pPr>
        <w:jc w:val="both"/>
        <w:rPr>
          <w:rFonts w:ascii="Arial" w:hAnsi="Arial" w:cs="Arial"/>
          <w:sz w:val="22"/>
          <w:szCs w:val="22"/>
        </w:rPr>
      </w:pPr>
      <w:r w:rsidRPr="002D4BBF">
        <w:rPr>
          <w:rFonts w:ascii="Arial" w:hAnsi="Arial" w:cs="Arial"/>
          <w:b/>
          <w:sz w:val="22"/>
          <w:szCs w:val="22"/>
        </w:rPr>
        <w:t>PRIMERA.</w:t>
      </w:r>
      <w:r w:rsidR="000E1687" w:rsidRPr="002D4BBF">
        <w:rPr>
          <w:rFonts w:ascii="Arial" w:hAnsi="Arial" w:cs="Arial"/>
          <w:b/>
          <w:sz w:val="22"/>
          <w:szCs w:val="22"/>
        </w:rPr>
        <w:t>-</w:t>
      </w:r>
      <w:r w:rsidR="006F5943" w:rsidRPr="002D4BBF">
        <w:rPr>
          <w:rFonts w:ascii="Arial" w:hAnsi="Arial" w:cs="Arial"/>
          <w:sz w:val="22"/>
          <w:szCs w:val="22"/>
        </w:rPr>
        <w:t xml:space="preserve"> </w:t>
      </w:r>
      <w:r w:rsidR="00196C08" w:rsidRPr="002D4BBF">
        <w:rPr>
          <w:rFonts w:ascii="Arial" w:hAnsi="Arial" w:cs="Arial"/>
          <w:sz w:val="22"/>
          <w:szCs w:val="22"/>
        </w:rPr>
        <w:t xml:space="preserve">Es objeto del presente convenio modificar la cláusula </w:t>
      </w:r>
      <w:r w:rsidR="00196C08" w:rsidRPr="002D4BBF">
        <w:rPr>
          <w:rFonts w:ascii="Arial" w:hAnsi="Arial" w:cs="Arial"/>
          <w:b/>
          <w:bCs/>
          <w:sz w:val="22"/>
          <w:szCs w:val="22"/>
        </w:rPr>
        <w:t>Segunda</w:t>
      </w:r>
      <w:r w:rsidR="00196C08" w:rsidRPr="002D4BBF">
        <w:rPr>
          <w:rFonts w:ascii="Arial" w:hAnsi="Arial" w:cs="Arial"/>
          <w:bCs/>
          <w:sz w:val="22"/>
          <w:szCs w:val="22"/>
        </w:rPr>
        <w:t xml:space="preserve">, </w:t>
      </w:r>
      <w:r w:rsidR="00196C08" w:rsidRPr="002D4BBF">
        <w:rPr>
          <w:rFonts w:ascii="Arial" w:hAnsi="Arial" w:cs="Arial"/>
          <w:sz w:val="22"/>
          <w:szCs w:val="22"/>
        </w:rPr>
        <w:t xml:space="preserve"> así como el</w:t>
      </w:r>
      <w:r w:rsidR="00196C08" w:rsidRPr="002D4BBF">
        <w:rPr>
          <w:rFonts w:ascii="Arial" w:hAnsi="Arial" w:cs="Arial"/>
          <w:b/>
          <w:bCs/>
          <w:sz w:val="22"/>
          <w:szCs w:val="22"/>
        </w:rPr>
        <w:t xml:space="preserve"> </w:t>
      </w:r>
      <w:r w:rsidR="00196C08" w:rsidRPr="002D4BBF">
        <w:rPr>
          <w:rFonts w:ascii="Arial" w:hAnsi="Arial" w:cs="Arial"/>
          <w:b/>
          <w:sz w:val="22"/>
          <w:szCs w:val="22"/>
        </w:rPr>
        <w:t>Anexo Único</w:t>
      </w:r>
      <w:r w:rsidR="00196C08" w:rsidRPr="002D4BBF">
        <w:rPr>
          <w:rFonts w:ascii="Arial" w:hAnsi="Arial" w:cs="Arial"/>
          <w:b/>
          <w:bCs/>
          <w:sz w:val="22"/>
          <w:szCs w:val="22"/>
        </w:rPr>
        <w:t xml:space="preserve"> </w:t>
      </w:r>
      <w:r w:rsidR="00196C08" w:rsidRPr="002D4BBF">
        <w:rPr>
          <w:rFonts w:ascii="Arial" w:hAnsi="Arial" w:cs="Arial"/>
          <w:sz w:val="22"/>
          <w:szCs w:val="22"/>
        </w:rPr>
        <w:t xml:space="preserve">de </w:t>
      </w:r>
      <w:r w:rsidR="00196C08" w:rsidRPr="002D4BBF">
        <w:rPr>
          <w:rFonts w:ascii="Arial" w:hAnsi="Arial" w:cs="Arial"/>
          <w:b/>
          <w:bCs/>
          <w:sz w:val="22"/>
          <w:szCs w:val="22"/>
        </w:rPr>
        <w:t>“EL CONVENIO”</w:t>
      </w:r>
      <w:r w:rsidR="00196C08" w:rsidRPr="002D4BBF">
        <w:rPr>
          <w:rFonts w:ascii="Arial" w:hAnsi="Arial" w:cs="Arial"/>
          <w:bCs/>
          <w:sz w:val="22"/>
          <w:szCs w:val="22"/>
        </w:rPr>
        <w:t>.</w:t>
      </w:r>
    </w:p>
    <w:p w14:paraId="1A280F30" w14:textId="77777777" w:rsidR="00A222CD" w:rsidRPr="002D4BBF" w:rsidRDefault="00A222CD" w:rsidP="00816253">
      <w:pPr>
        <w:jc w:val="both"/>
        <w:rPr>
          <w:rFonts w:ascii="Arial" w:hAnsi="Arial" w:cs="Arial"/>
          <w:sz w:val="22"/>
          <w:szCs w:val="22"/>
        </w:rPr>
      </w:pPr>
    </w:p>
    <w:p w14:paraId="2EDA365B" w14:textId="4D1BE2F2" w:rsidR="006113D8" w:rsidRPr="002D4BBF" w:rsidRDefault="0008600B" w:rsidP="006113D8">
      <w:pPr>
        <w:jc w:val="both"/>
        <w:rPr>
          <w:rFonts w:ascii="Arial" w:hAnsi="Arial" w:cs="Arial"/>
          <w:sz w:val="22"/>
          <w:szCs w:val="22"/>
        </w:rPr>
      </w:pPr>
      <w:r w:rsidRPr="002D4BBF">
        <w:rPr>
          <w:rFonts w:ascii="Arial" w:hAnsi="Arial" w:cs="Arial"/>
          <w:b/>
          <w:sz w:val="22"/>
          <w:szCs w:val="22"/>
        </w:rPr>
        <w:t>SEGUNDA.</w:t>
      </w:r>
      <w:r w:rsidR="000E1687" w:rsidRPr="002D4BBF">
        <w:rPr>
          <w:rFonts w:ascii="Arial" w:hAnsi="Arial" w:cs="Arial"/>
          <w:b/>
          <w:sz w:val="22"/>
          <w:szCs w:val="22"/>
        </w:rPr>
        <w:t>-</w:t>
      </w:r>
      <w:r w:rsidR="006113D8" w:rsidRPr="002D4BBF">
        <w:rPr>
          <w:rFonts w:ascii="Arial" w:hAnsi="Arial" w:cs="Arial"/>
          <w:b/>
          <w:sz w:val="22"/>
          <w:szCs w:val="22"/>
        </w:rPr>
        <w:t xml:space="preserve"> “LA SEP”</w:t>
      </w:r>
      <w:r w:rsidR="006113D8" w:rsidRPr="002D4BBF">
        <w:rPr>
          <w:rFonts w:ascii="Arial" w:hAnsi="Arial" w:cs="Arial"/>
          <w:sz w:val="22"/>
          <w:szCs w:val="22"/>
        </w:rPr>
        <w:t xml:space="preserve"> y</w:t>
      </w:r>
      <w:r w:rsidR="006113D8" w:rsidRPr="002D4BBF">
        <w:rPr>
          <w:rFonts w:ascii="Arial" w:hAnsi="Arial" w:cs="Arial"/>
          <w:b/>
          <w:sz w:val="22"/>
          <w:szCs w:val="22"/>
        </w:rPr>
        <w:t xml:space="preserve"> </w:t>
      </w:r>
      <w:permStart w:id="1818886960" w:edGrp="everyone"/>
      <w:r w:rsidR="006113D8" w:rsidRPr="002D4BBF">
        <w:rPr>
          <w:rFonts w:ascii="Arial" w:hAnsi="Arial" w:cs="Arial"/>
          <w:b/>
          <w:sz w:val="22"/>
          <w:szCs w:val="22"/>
        </w:rPr>
        <w:t>“EL GOBIERNO DEL ESTADO”</w:t>
      </w:r>
      <w:permEnd w:id="1818886960"/>
      <w:r w:rsidR="006113D8" w:rsidRPr="002D4BBF">
        <w:rPr>
          <w:rFonts w:ascii="Arial" w:hAnsi="Arial" w:cs="Arial"/>
          <w:sz w:val="22"/>
          <w:szCs w:val="22"/>
        </w:rPr>
        <w:t xml:space="preserve">, acuerdan modificar la cláusula </w:t>
      </w:r>
      <w:r w:rsidR="006113D8" w:rsidRPr="002D4BBF">
        <w:rPr>
          <w:rFonts w:ascii="Arial" w:hAnsi="Arial" w:cs="Arial"/>
          <w:b/>
          <w:bCs/>
          <w:sz w:val="22"/>
          <w:szCs w:val="22"/>
        </w:rPr>
        <w:t xml:space="preserve">Segunda </w:t>
      </w:r>
      <w:r w:rsidR="006113D8" w:rsidRPr="002D4BBF">
        <w:rPr>
          <w:rFonts w:ascii="Arial" w:hAnsi="Arial" w:cs="Arial"/>
          <w:sz w:val="22"/>
          <w:szCs w:val="22"/>
        </w:rPr>
        <w:t xml:space="preserve">de </w:t>
      </w:r>
      <w:r w:rsidR="006113D8" w:rsidRPr="002D4BBF">
        <w:rPr>
          <w:rFonts w:ascii="Arial" w:hAnsi="Arial" w:cs="Arial"/>
          <w:b/>
          <w:bCs/>
          <w:sz w:val="22"/>
          <w:szCs w:val="22"/>
        </w:rPr>
        <w:t>“EL CONVENIO”</w:t>
      </w:r>
      <w:r w:rsidR="006113D8" w:rsidRPr="002D4BBF">
        <w:rPr>
          <w:rFonts w:ascii="Arial" w:hAnsi="Arial" w:cs="Arial"/>
          <w:sz w:val="22"/>
          <w:szCs w:val="22"/>
        </w:rPr>
        <w:t>, para quedar como sigue:</w:t>
      </w:r>
    </w:p>
    <w:p w14:paraId="0464161B" w14:textId="77777777" w:rsidR="006113D8" w:rsidRPr="002D4BBF" w:rsidRDefault="006113D8" w:rsidP="006113D8">
      <w:pPr>
        <w:jc w:val="both"/>
        <w:rPr>
          <w:rFonts w:ascii="Arial" w:hAnsi="Arial" w:cs="Arial"/>
          <w:sz w:val="22"/>
          <w:szCs w:val="22"/>
        </w:rPr>
      </w:pPr>
    </w:p>
    <w:p w14:paraId="0EB0C382" w14:textId="5E78D514" w:rsidR="006113D8" w:rsidRPr="002D4BBF" w:rsidRDefault="006113D8" w:rsidP="006113D8">
      <w:pPr>
        <w:ind w:left="708"/>
        <w:jc w:val="both"/>
        <w:rPr>
          <w:rFonts w:ascii="Arial" w:hAnsi="Arial" w:cs="Arial"/>
          <w:sz w:val="22"/>
          <w:szCs w:val="22"/>
        </w:rPr>
      </w:pPr>
      <w:r w:rsidRPr="002D4BBF">
        <w:rPr>
          <w:rFonts w:ascii="Arial" w:hAnsi="Arial" w:cs="Arial"/>
          <w:b/>
          <w:sz w:val="22"/>
          <w:szCs w:val="22"/>
        </w:rPr>
        <w:t>“</w:t>
      </w:r>
      <w:r w:rsidR="000E1687" w:rsidRPr="002D4BBF">
        <w:rPr>
          <w:rFonts w:ascii="Arial" w:hAnsi="Arial" w:cs="Arial"/>
          <w:b/>
          <w:sz w:val="22"/>
          <w:szCs w:val="22"/>
        </w:rPr>
        <w:t>Segunda.-</w:t>
      </w:r>
      <w:r w:rsidRPr="002D4BBF">
        <w:rPr>
          <w:rFonts w:ascii="Arial" w:hAnsi="Arial" w:cs="Arial"/>
          <w:b/>
          <w:sz w:val="22"/>
          <w:szCs w:val="22"/>
        </w:rPr>
        <w:t xml:space="preserve"> “LA SEP”</w:t>
      </w:r>
      <w:r w:rsidRPr="002D4BBF">
        <w:rPr>
          <w:rFonts w:ascii="Arial" w:hAnsi="Arial" w:cs="Arial"/>
          <w:sz w:val="22"/>
          <w:szCs w:val="22"/>
        </w:rPr>
        <w:t xml:space="preserve"> y</w:t>
      </w:r>
      <w:r w:rsidRPr="002D4BBF">
        <w:rPr>
          <w:rFonts w:ascii="Arial" w:hAnsi="Arial" w:cs="Arial"/>
          <w:b/>
          <w:sz w:val="22"/>
          <w:szCs w:val="22"/>
        </w:rPr>
        <w:t xml:space="preserve"> </w:t>
      </w:r>
      <w:permStart w:id="328497900" w:edGrp="everyone"/>
      <w:r w:rsidRPr="002D4BBF">
        <w:rPr>
          <w:rFonts w:ascii="Arial" w:hAnsi="Arial" w:cs="Arial"/>
          <w:b/>
          <w:sz w:val="22"/>
          <w:szCs w:val="22"/>
        </w:rPr>
        <w:t>“EL GOBIERNO DEL ESTADO”</w:t>
      </w:r>
      <w:permEnd w:id="328497900"/>
      <w:r w:rsidRPr="002D4BBF">
        <w:rPr>
          <w:rFonts w:ascii="Arial" w:hAnsi="Arial" w:cs="Arial"/>
          <w:sz w:val="22"/>
          <w:szCs w:val="22"/>
        </w:rPr>
        <w:t xml:space="preserve">, acuerdan asignar por partes iguales a </w:t>
      </w:r>
      <w:r w:rsidR="00CA2E3E">
        <w:rPr>
          <w:rFonts w:ascii="Arial" w:hAnsi="Arial" w:cs="Arial"/>
          <w:b/>
          <w:sz w:val="22"/>
          <w:szCs w:val="22"/>
        </w:rPr>
        <w:t>“LAS UNIVERSIDADES”</w:t>
      </w:r>
      <w:r w:rsidRPr="002D4BBF">
        <w:rPr>
          <w:rFonts w:ascii="Arial" w:hAnsi="Arial" w:cs="Arial"/>
          <w:sz w:val="22"/>
          <w:szCs w:val="22"/>
        </w:rPr>
        <w:t xml:space="preserve">, recursos financieros para su operación durante el ejercicio fiscal 2022, de acuerdo con el calendario de ministraciones que se adjunta al presente instrumento como </w:t>
      </w:r>
      <w:r w:rsidRPr="002D4BBF">
        <w:rPr>
          <w:rFonts w:ascii="Arial" w:hAnsi="Arial" w:cs="Arial"/>
          <w:b/>
          <w:sz w:val="22"/>
          <w:szCs w:val="22"/>
        </w:rPr>
        <w:t>Anexo Único</w:t>
      </w:r>
      <w:r w:rsidRPr="002D4BBF">
        <w:rPr>
          <w:rFonts w:ascii="Arial" w:hAnsi="Arial" w:cs="Arial"/>
          <w:sz w:val="22"/>
          <w:szCs w:val="22"/>
        </w:rPr>
        <w:t xml:space="preserve"> y que forma parte integrante del mismo, conforme a lo siguiente:</w:t>
      </w:r>
    </w:p>
    <w:p w14:paraId="77CBC781" w14:textId="5FB199C5" w:rsidR="002029D1" w:rsidRDefault="002029D1" w:rsidP="006113D8">
      <w:pPr>
        <w:ind w:left="708"/>
        <w:jc w:val="both"/>
        <w:rPr>
          <w:rFonts w:ascii="Arial" w:hAnsi="Arial" w:cs="Arial"/>
          <w:sz w:val="22"/>
          <w:szCs w:val="22"/>
        </w:rPr>
      </w:pPr>
    </w:p>
    <w:tbl>
      <w:tblPr>
        <w:tblW w:w="9520" w:type="dxa"/>
        <w:tblInd w:w="666" w:type="dxa"/>
        <w:tblCellMar>
          <w:left w:w="70" w:type="dxa"/>
          <w:right w:w="70" w:type="dxa"/>
        </w:tblCellMar>
        <w:tblLook w:val="04A0" w:firstRow="1" w:lastRow="0" w:firstColumn="1" w:lastColumn="0" w:noHBand="0" w:noVBand="1"/>
      </w:tblPr>
      <w:tblGrid>
        <w:gridCol w:w="3100"/>
        <w:gridCol w:w="2140"/>
        <w:gridCol w:w="2140"/>
        <w:gridCol w:w="2140"/>
      </w:tblGrid>
      <w:tr w:rsidR="002029D1" w14:paraId="2C72D959" w14:textId="77777777" w:rsidTr="002029D1">
        <w:trPr>
          <w:trHeight w:val="288"/>
          <w:tblHeader/>
        </w:trPr>
        <w:tc>
          <w:tcPr>
            <w:tcW w:w="31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29AC12C"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Universidad:</w:t>
            </w:r>
          </w:p>
        </w:tc>
        <w:tc>
          <w:tcPr>
            <w:tcW w:w="4280" w:type="dxa"/>
            <w:gridSpan w:val="2"/>
            <w:tcBorders>
              <w:top w:val="single" w:sz="8" w:space="0" w:color="auto"/>
              <w:left w:val="nil"/>
              <w:bottom w:val="single" w:sz="8" w:space="0" w:color="auto"/>
              <w:right w:val="single" w:sz="8" w:space="0" w:color="000000"/>
            </w:tcBorders>
            <w:shd w:val="clear" w:color="000000" w:fill="D9D9D9"/>
            <w:vAlign w:val="center"/>
            <w:hideMark/>
          </w:tcPr>
          <w:p w14:paraId="55F17D24"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Presupuesto</w:t>
            </w:r>
          </w:p>
        </w:tc>
        <w:tc>
          <w:tcPr>
            <w:tcW w:w="214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C5AA4D9"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Total</w:t>
            </w:r>
          </w:p>
        </w:tc>
      </w:tr>
      <w:tr w:rsidR="002029D1" w14:paraId="73E097DC" w14:textId="77777777" w:rsidTr="002029D1">
        <w:trPr>
          <w:trHeight w:val="288"/>
          <w:tblHeader/>
        </w:trPr>
        <w:tc>
          <w:tcPr>
            <w:tcW w:w="3100" w:type="dxa"/>
            <w:vMerge/>
            <w:tcBorders>
              <w:top w:val="single" w:sz="8" w:space="0" w:color="auto"/>
              <w:left w:val="single" w:sz="8" w:space="0" w:color="auto"/>
              <w:bottom w:val="single" w:sz="8" w:space="0" w:color="000000"/>
              <w:right w:val="single" w:sz="8" w:space="0" w:color="auto"/>
            </w:tcBorders>
            <w:vAlign w:val="center"/>
            <w:hideMark/>
          </w:tcPr>
          <w:p w14:paraId="4D08EDDE" w14:textId="77777777" w:rsidR="002029D1" w:rsidRDefault="002029D1">
            <w:pPr>
              <w:rPr>
                <w:rFonts w:ascii="Arial" w:hAnsi="Arial" w:cs="Arial"/>
                <w:b/>
                <w:bCs/>
                <w:color w:val="000000"/>
                <w:sz w:val="22"/>
                <w:szCs w:val="22"/>
              </w:rPr>
            </w:pPr>
          </w:p>
        </w:tc>
        <w:tc>
          <w:tcPr>
            <w:tcW w:w="2140" w:type="dxa"/>
            <w:tcBorders>
              <w:top w:val="nil"/>
              <w:left w:val="nil"/>
              <w:bottom w:val="single" w:sz="8" w:space="0" w:color="auto"/>
              <w:right w:val="single" w:sz="8" w:space="0" w:color="auto"/>
            </w:tcBorders>
            <w:shd w:val="clear" w:color="000000" w:fill="D9D9D9"/>
            <w:vAlign w:val="center"/>
            <w:hideMark/>
          </w:tcPr>
          <w:p w14:paraId="6A9A42E0"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Federal 50%</w:t>
            </w:r>
          </w:p>
        </w:tc>
        <w:tc>
          <w:tcPr>
            <w:tcW w:w="2140" w:type="dxa"/>
            <w:tcBorders>
              <w:top w:val="nil"/>
              <w:left w:val="nil"/>
              <w:bottom w:val="single" w:sz="8" w:space="0" w:color="auto"/>
              <w:right w:val="single" w:sz="8" w:space="0" w:color="auto"/>
            </w:tcBorders>
            <w:shd w:val="clear" w:color="000000" w:fill="D9D9D9"/>
            <w:vAlign w:val="center"/>
            <w:hideMark/>
          </w:tcPr>
          <w:p w14:paraId="3B04746D"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Estatal 50%</w:t>
            </w:r>
          </w:p>
        </w:tc>
        <w:tc>
          <w:tcPr>
            <w:tcW w:w="2140" w:type="dxa"/>
            <w:vMerge/>
            <w:tcBorders>
              <w:top w:val="single" w:sz="8" w:space="0" w:color="auto"/>
              <w:left w:val="single" w:sz="8" w:space="0" w:color="auto"/>
              <w:bottom w:val="single" w:sz="8" w:space="0" w:color="000000"/>
              <w:right w:val="single" w:sz="8" w:space="0" w:color="auto"/>
            </w:tcBorders>
            <w:vAlign w:val="center"/>
            <w:hideMark/>
          </w:tcPr>
          <w:p w14:paraId="34F34666" w14:textId="77777777" w:rsidR="002029D1" w:rsidRDefault="002029D1">
            <w:pPr>
              <w:rPr>
                <w:rFonts w:ascii="Arial" w:hAnsi="Arial" w:cs="Arial"/>
                <w:b/>
                <w:bCs/>
                <w:color w:val="000000"/>
                <w:sz w:val="22"/>
                <w:szCs w:val="22"/>
              </w:rPr>
            </w:pPr>
          </w:p>
        </w:tc>
      </w:tr>
      <w:tr w:rsidR="002029D1" w14:paraId="7FC2E382" w14:textId="77777777" w:rsidTr="002029D1">
        <w:trPr>
          <w:trHeight w:val="564"/>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0A2EC6D7" w14:textId="77777777" w:rsidR="002029D1" w:rsidRDefault="002029D1">
            <w:pPr>
              <w:rPr>
                <w:rFonts w:ascii="Arial" w:hAnsi="Arial" w:cs="Arial"/>
                <w:b/>
                <w:bCs/>
                <w:color w:val="000000"/>
                <w:sz w:val="22"/>
                <w:szCs w:val="22"/>
              </w:rPr>
            </w:pPr>
            <w:r>
              <w:rPr>
                <w:rFonts w:ascii="Arial" w:hAnsi="Arial" w:cs="Arial"/>
                <w:b/>
                <w:bCs/>
                <w:color w:val="000000"/>
                <w:sz w:val="22"/>
                <w:szCs w:val="22"/>
              </w:rPr>
              <w:t>Universidad Politécnica del Centro</w:t>
            </w:r>
          </w:p>
        </w:tc>
        <w:tc>
          <w:tcPr>
            <w:tcW w:w="2140" w:type="dxa"/>
            <w:tcBorders>
              <w:top w:val="nil"/>
              <w:left w:val="nil"/>
              <w:bottom w:val="single" w:sz="8" w:space="0" w:color="auto"/>
              <w:right w:val="single" w:sz="8" w:space="0" w:color="auto"/>
            </w:tcBorders>
            <w:shd w:val="clear" w:color="auto" w:fill="auto"/>
            <w:vAlign w:val="center"/>
            <w:hideMark/>
          </w:tcPr>
          <w:p w14:paraId="3F8ED995" w14:textId="77777777" w:rsidR="002029D1" w:rsidRDefault="002029D1">
            <w:pPr>
              <w:jc w:val="right"/>
              <w:rPr>
                <w:rFonts w:ascii="Arial" w:hAnsi="Arial" w:cs="Arial"/>
                <w:color w:val="000000"/>
                <w:sz w:val="22"/>
                <w:szCs w:val="22"/>
              </w:rPr>
            </w:pPr>
            <w:r>
              <w:rPr>
                <w:rFonts w:ascii="Arial" w:hAnsi="Arial" w:cs="Arial"/>
                <w:color w:val="000000"/>
                <w:sz w:val="22"/>
                <w:szCs w:val="22"/>
              </w:rPr>
              <w:t>$17,340,980.00</w:t>
            </w:r>
          </w:p>
        </w:tc>
        <w:tc>
          <w:tcPr>
            <w:tcW w:w="2140" w:type="dxa"/>
            <w:tcBorders>
              <w:top w:val="nil"/>
              <w:left w:val="nil"/>
              <w:bottom w:val="single" w:sz="8" w:space="0" w:color="auto"/>
              <w:right w:val="single" w:sz="8" w:space="0" w:color="auto"/>
            </w:tcBorders>
            <w:shd w:val="clear" w:color="auto" w:fill="auto"/>
            <w:vAlign w:val="center"/>
            <w:hideMark/>
          </w:tcPr>
          <w:p w14:paraId="663DFACC" w14:textId="77777777" w:rsidR="002029D1" w:rsidRDefault="002029D1">
            <w:pPr>
              <w:jc w:val="right"/>
              <w:rPr>
                <w:rFonts w:ascii="Arial" w:hAnsi="Arial" w:cs="Arial"/>
                <w:color w:val="000000"/>
                <w:sz w:val="22"/>
                <w:szCs w:val="22"/>
              </w:rPr>
            </w:pPr>
            <w:r>
              <w:rPr>
                <w:rFonts w:ascii="Arial" w:hAnsi="Arial" w:cs="Arial"/>
                <w:color w:val="000000"/>
                <w:sz w:val="22"/>
                <w:szCs w:val="22"/>
              </w:rPr>
              <w:t>$17,340,980.00</w:t>
            </w:r>
          </w:p>
        </w:tc>
        <w:tc>
          <w:tcPr>
            <w:tcW w:w="2140" w:type="dxa"/>
            <w:tcBorders>
              <w:top w:val="nil"/>
              <w:left w:val="nil"/>
              <w:bottom w:val="single" w:sz="8" w:space="0" w:color="auto"/>
              <w:right w:val="single" w:sz="8" w:space="0" w:color="auto"/>
            </w:tcBorders>
            <w:shd w:val="clear" w:color="auto" w:fill="auto"/>
            <w:vAlign w:val="center"/>
            <w:hideMark/>
          </w:tcPr>
          <w:p w14:paraId="72CB63DC" w14:textId="77777777" w:rsidR="002029D1" w:rsidRDefault="002029D1">
            <w:pPr>
              <w:jc w:val="right"/>
              <w:rPr>
                <w:rFonts w:ascii="Arial" w:hAnsi="Arial" w:cs="Arial"/>
                <w:color w:val="000000"/>
                <w:sz w:val="22"/>
                <w:szCs w:val="22"/>
              </w:rPr>
            </w:pPr>
            <w:r>
              <w:rPr>
                <w:rFonts w:ascii="Arial" w:hAnsi="Arial" w:cs="Arial"/>
                <w:color w:val="000000"/>
                <w:sz w:val="22"/>
                <w:szCs w:val="22"/>
              </w:rPr>
              <w:t>$34,681,960.00</w:t>
            </w:r>
          </w:p>
        </w:tc>
      </w:tr>
      <w:tr w:rsidR="002029D1" w14:paraId="0FD70D3A" w14:textId="77777777" w:rsidTr="002029D1">
        <w:trPr>
          <w:trHeight w:val="564"/>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729EE457" w14:textId="77777777" w:rsidR="002029D1" w:rsidRDefault="002029D1">
            <w:pPr>
              <w:rPr>
                <w:rFonts w:ascii="Arial" w:hAnsi="Arial" w:cs="Arial"/>
                <w:b/>
                <w:bCs/>
                <w:color w:val="000000"/>
                <w:sz w:val="22"/>
                <w:szCs w:val="22"/>
              </w:rPr>
            </w:pPr>
            <w:r>
              <w:rPr>
                <w:rFonts w:ascii="Arial" w:hAnsi="Arial" w:cs="Arial"/>
                <w:b/>
                <w:bCs/>
                <w:color w:val="000000"/>
                <w:sz w:val="22"/>
                <w:szCs w:val="22"/>
              </w:rPr>
              <w:lastRenderedPageBreak/>
              <w:t>Universidad Politécnica del Golfo de México</w:t>
            </w:r>
          </w:p>
        </w:tc>
        <w:tc>
          <w:tcPr>
            <w:tcW w:w="2140" w:type="dxa"/>
            <w:tcBorders>
              <w:top w:val="nil"/>
              <w:left w:val="nil"/>
              <w:bottom w:val="single" w:sz="8" w:space="0" w:color="auto"/>
              <w:right w:val="single" w:sz="8" w:space="0" w:color="auto"/>
            </w:tcBorders>
            <w:shd w:val="clear" w:color="auto" w:fill="auto"/>
            <w:vAlign w:val="center"/>
            <w:hideMark/>
          </w:tcPr>
          <w:p w14:paraId="54AAD005" w14:textId="77777777" w:rsidR="002029D1" w:rsidRDefault="002029D1">
            <w:pPr>
              <w:jc w:val="right"/>
              <w:rPr>
                <w:rFonts w:ascii="Arial" w:hAnsi="Arial" w:cs="Arial"/>
                <w:color w:val="000000"/>
                <w:sz w:val="22"/>
                <w:szCs w:val="22"/>
              </w:rPr>
            </w:pPr>
            <w:r>
              <w:rPr>
                <w:rFonts w:ascii="Arial" w:hAnsi="Arial" w:cs="Arial"/>
                <w:color w:val="000000"/>
                <w:sz w:val="22"/>
                <w:szCs w:val="22"/>
              </w:rPr>
              <w:t>$19,677,804.00</w:t>
            </w:r>
          </w:p>
        </w:tc>
        <w:tc>
          <w:tcPr>
            <w:tcW w:w="2140" w:type="dxa"/>
            <w:tcBorders>
              <w:top w:val="nil"/>
              <w:left w:val="nil"/>
              <w:bottom w:val="single" w:sz="8" w:space="0" w:color="auto"/>
              <w:right w:val="single" w:sz="8" w:space="0" w:color="auto"/>
            </w:tcBorders>
            <w:shd w:val="clear" w:color="auto" w:fill="auto"/>
            <w:vAlign w:val="center"/>
            <w:hideMark/>
          </w:tcPr>
          <w:p w14:paraId="37FB37BE" w14:textId="77777777" w:rsidR="002029D1" w:rsidRDefault="002029D1">
            <w:pPr>
              <w:jc w:val="right"/>
              <w:rPr>
                <w:rFonts w:ascii="Arial" w:hAnsi="Arial" w:cs="Arial"/>
                <w:color w:val="000000"/>
                <w:sz w:val="22"/>
                <w:szCs w:val="22"/>
              </w:rPr>
            </w:pPr>
            <w:r>
              <w:rPr>
                <w:rFonts w:ascii="Arial" w:hAnsi="Arial" w:cs="Arial"/>
                <w:color w:val="000000"/>
                <w:sz w:val="22"/>
                <w:szCs w:val="22"/>
              </w:rPr>
              <w:t>$19,677,804.00</w:t>
            </w:r>
          </w:p>
        </w:tc>
        <w:tc>
          <w:tcPr>
            <w:tcW w:w="2140" w:type="dxa"/>
            <w:tcBorders>
              <w:top w:val="nil"/>
              <w:left w:val="nil"/>
              <w:bottom w:val="single" w:sz="8" w:space="0" w:color="auto"/>
              <w:right w:val="single" w:sz="8" w:space="0" w:color="auto"/>
            </w:tcBorders>
            <w:shd w:val="clear" w:color="auto" w:fill="auto"/>
            <w:vAlign w:val="center"/>
            <w:hideMark/>
          </w:tcPr>
          <w:p w14:paraId="3B964B64" w14:textId="77777777" w:rsidR="002029D1" w:rsidRDefault="002029D1">
            <w:pPr>
              <w:jc w:val="right"/>
              <w:rPr>
                <w:rFonts w:ascii="Arial" w:hAnsi="Arial" w:cs="Arial"/>
                <w:color w:val="000000"/>
                <w:sz w:val="22"/>
                <w:szCs w:val="22"/>
              </w:rPr>
            </w:pPr>
            <w:r>
              <w:rPr>
                <w:rFonts w:ascii="Arial" w:hAnsi="Arial" w:cs="Arial"/>
                <w:color w:val="000000"/>
                <w:sz w:val="22"/>
                <w:szCs w:val="22"/>
              </w:rPr>
              <w:t>$39,355,608.00</w:t>
            </w:r>
          </w:p>
        </w:tc>
      </w:tr>
      <w:tr w:rsidR="002029D1" w14:paraId="4EE86DBB" w14:textId="77777777" w:rsidTr="002029D1">
        <w:trPr>
          <w:trHeight w:val="564"/>
        </w:trPr>
        <w:tc>
          <w:tcPr>
            <w:tcW w:w="3100" w:type="dxa"/>
            <w:tcBorders>
              <w:top w:val="nil"/>
              <w:left w:val="single" w:sz="8" w:space="0" w:color="auto"/>
              <w:bottom w:val="single" w:sz="8" w:space="0" w:color="auto"/>
              <w:right w:val="single" w:sz="8" w:space="0" w:color="auto"/>
            </w:tcBorders>
            <w:shd w:val="clear" w:color="auto" w:fill="auto"/>
            <w:vAlign w:val="center"/>
            <w:hideMark/>
          </w:tcPr>
          <w:p w14:paraId="48233200" w14:textId="77777777" w:rsidR="002029D1" w:rsidRDefault="002029D1">
            <w:pPr>
              <w:rPr>
                <w:rFonts w:ascii="Arial" w:hAnsi="Arial" w:cs="Arial"/>
                <w:b/>
                <w:bCs/>
                <w:color w:val="000000"/>
                <w:sz w:val="22"/>
                <w:szCs w:val="22"/>
              </w:rPr>
            </w:pPr>
            <w:r>
              <w:rPr>
                <w:rFonts w:ascii="Arial" w:hAnsi="Arial" w:cs="Arial"/>
                <w:b/>
                <w:bCs/>
                <w:color w:val="000000"/>
                <w:sz w:val="22"/>
                <w:szCs w:val="22"/>
              </w:rPr>
              <w:t>Universidad Politécnica Mesoaméricana</w:t>
            </w:r>
          </w:p>
        </w:tc>
        <w:tc>
          <w:tcPr>
            <w:tcW w:w="2140" w:type="dxa"/>
            <w:tcBorders>
              <w:top w:val="nil"/>
              <w:left w:val="nil"/>
              <w:bottom w:val="single" w:sz="8" w:space="0" w:color="auto"/>
              <w:right w:val="single" w:sz="8" w:space="0" w:color="auto"/>
            </w:tcBorders>
            <w:shd w:val="clear" w:color="auto" w:fill="auto"/>
            <w:vAlign w:val="center"/>
            <w:hideMark/>
          </w:tcPr>
          <w:p w14:paraId="0942123B" w14:textId="77777777" w:rsidR="002029D1" w:rsidRDefault="002029D1">
            <w:pPr>
              <w:jc w:val="right"/>
              <w:rPr>
                <w:rFonts w:ascii="Arial" w:hAnsi="Arial" w:cs="Arial"/>
                <w:color w:val="000000"/>
                <w:sz w:val="22"/>
                <w:szCs w:val="22"/>
              </w:rPr>
            </w:pPr>
            <w:r>
              <w:rPr>
                <w:rFonts w:ascii="Arial" w:hAnsi="Arial" w:cs="Arial"/>
                <w:color w:val="000000"/>
                <w:sz w:val="22"/>
                <w:szCs w:val="22"/>
              </w:rPr>
              <w:t>$13,892,704.00</w:t>
            </w:r>
          </w:p>
        </w:tc>
        <w:tc>
          <w:tcPr>
            <w:tcW w:w="2140" w:type="dxa"/>
            <w:tcBorders>
              <w:top w:val="nil"/>
              <w:left w:val="nil"/>
              <w:bottom w:val="single" w:sz="8" w:space="0" w:color="auto"/>
              <w:right w:val="single" w:sz="8" w:space="0" w:color="auto"/>
            </w:tcBorders>
            <w:shd w:val="clear" w:color="auto" w:fill="auto"/>
            <w:vAlign w:val="center"/>
            <w:hideMark/>
          </w:tcPr>
          <w:p w14:paraId="46C207F2" w14:textId="77777777" w:rsidR="002029D1" w:rsidRDefault="002029D1">
            <w:pPr>
              <w:jc w:val="right"/>
              <w:rPr>
                <w:rFonts w:ascii="Arial" w:hAnsi="Arial" w:cs="Arial"/>
                <w:color w:val="000000"/>
                <w:sz w:val="22"/>
                <w:szCs w:val="22"/>
              </w:rPr>
            </w:pPr>
            <w:r>
              <w:rPr>
                <w:rFonts w:ascii="Arial" w:hAnsi="Arial" w:cs="Arial"/>
                <w:color w:val="000000"/>
                <w:sz w:val="22"/>
                <w:szCs w:val="22"/>
              </w:rPr>
              <w:t>$13,892,704.00</w:t>
            </w:r>
          </w:p>
        </w:tc>
        <w:tc>
          <w:tcPr>
            <w:tcW w:w="2140" w:type="dxa"/>
            <w:tcBorders>
              <w:top w:val="nil"/>
              <w:left w:val="nil"/>
              <w:bottom w:val="single" w:sz="8" w:space="0" w:color="auto"/>
              <w:right w:val="single" w:sz="8" w:space="0" w:color="auto"/>
            </w:tcBorders>
            <w:shd w:val="clear" w:color="auto" w:fill="auto"/>
            <w:vAlign w:val="center"/>
            <w:hideMark/>
          </w:tcPr>
          <w:p w14:paraId="1CB7B6B1" w14:textId="77777777" w:rsidR="002029D1" w:rsidRDefault="002029D1">
            <w:pPr>
              <w:jc w:val="right"/>
              <w:rPr>
                <w:rFonts w:ascii="Arial" w:hAnsi="Arial" w:cs="Arial"/>
                <w:color w:val="000000"/>
                <w:sz w:val="22"/>
                <w:szCs w:val="22"/>
              </w:rPr>
            </w:pPr>
            <w:r>
              <w:rPr>
                <w:rFonts w:ascii="Arial" w:hAnsi="Arial" w:cs="Arial"/>
                <w:color w:val="000000"/>
                <w:sz w:val="22"/>
                <w:szCs w:val="22"/>
              </w:rPr>
              <w:t>$27,785,408.00</w:t>
            </w:r>
          </w:p>
        </w:tc>
      </w:tr>
      <w:tr w:rsidR="002029D1" w14:paraId="1837EFD3" w14:textId="77777777" w:rsidTr="002029D1">
        <w:trPr>
          <w:trHeight w:val="288"/>
        </w:trPr>
        <w:tc>
          <w:tcPr>
            <w:tcW w:w="3100" w:type="dxa"/>
            <w:tcBorders>
              <w:top w:val="nil"/>
              <w:left w:val="single" w:sz="8" w:space="0" w:color="auto"/>
              <w:bottom w:val="single" w:sz="8" w:space="0" w:color="auto"/>
              <w:right w:val="single" w:sz="8" w:space="0" w:color="auto"/>
            </w:tcBorders>
            <w:shd w:val="clear" w:color="000000" w:fill="D9D9D9"/>
            <w:vAlign w:val="center"/>
            <w:hideMark/>
          </w:tcPr>
          <w:p w14:paraId="45C67913" w14:textId="77777777" w:rsidR="002029D1" w:rsidRDefault="002029D1">
            <w:pPr>
              <w:jc w:val="right"/>
              <w:rPr>
                <w:rFonts w:ascii="Arial" w:hAnsi="Arial" w:cs="Arial"/>
                <w:b/>
                <w:bCs/>
                <w:color w:val="000000"/>
                <w:sz w:val="22"/>
                <w:szCs w:val="22"/>
              </w:rPr>
            </w:pPr>
            <w:r>
              <w:rPr>
                <w:rFonts w:ascii="Arial" w:hAnsi="Arial" w:cs="Arial"/>
                <w:b/>
                <w:bCs/>
                <w:color w:val="000000"/>
                <w:sz w:val="22"/>
                <w:szCs w:val="22"/>
              </w:rPr>
              <w:t>Total</w:t>
            </w:r>
          </w:p>
        </w:tc>
        <w:tc>
          <w:tcPr>
            <w:tcW w:w="2140" w:type="dxa"/>
            <w:tcBorders>
              <w:top w:val="nil"/>
              <w:left w:val="nil"/>
              <w:bottom w:val="single" w:sz="8" w:space="0" w:color="auto"/>
              <w:right w:val="single" w:sz="8" w:space="0" w:color="auto"/>
            </w:tcBorders>
            <w:shd w:val="clear" w:color="000000" w:fill="D9D9D9"/>
            <w:vAlign w:val="center"/>
            <w:hideMark/>
          </w:tcPr>
          <w:p w14:paraId="6A1F9515" w14:textId="77777777" w:rsidR="002029D1" w:rsidRDefault="002029D1">
            <w:pPr>
              <w:jc w:val="right"/>
              <w:rPr>
                <w:rFonts w:ascii="Arial" w:hAnsi="Arial" w:cs="Arial"/>
                <w:b/>
                <w:bCs/>
                <w:color w:val="000000"/>
                <w:sz w:val="22"/>
                <w:szCs w:val="22"/>
              </w:rPr>
            </w:pPr>
            <w:r>
              <w:rPr>
                <w:rFonts w:ascii="Arial" w:hAnsi="Arial" w:cs="Arial"/>
                <w:b/>
                <w:bCs/>
                <w:color w:val="000000"/>
                <w:sz w:val="22"/>
                <w:szCs w:val="22"/>
              </w:rPr>
              <w:t>$50,911,488.00</w:t>
            </w:r>
          </w:p>
        </w:tc>
        <w:tc>
          <w:tcPr>
            <w:tcW w:w="2140" w:type="dxa"/>
            <w:tcBorders>
              <w:top w:val="nil"/>
              <w:left w:val="nil"/>
              <w:bottom w:val="single" w:sz="8" w:space="0" w:color="auto"/>
              <w:right w:val="single" w:sz="8" w:space="0" w:color="auto"/>
            </w:tcBorders>
            <w:shd w:val="clear" w:color="000000" w:fill="D9D9D9"/>
            <w:vAlign w:val="center"/>
            <w:hideMark/>
          </w:tcPr>
          <w:p w14:paraId="58A735E5" w14:textId="77777777" w:rsidR="002029D1" w:rsidRDefault="002029D1">
            <w:pPr>
              <w:jc w:val="right"/>
              <w:rPr>
                <w:rFonts w:ascii="Arial" w:hAnsi="Arial" w:cs="Arial"/>
                <w:b/>
                <w:bCs/>
                <w:color w:val="000000"/>
                <w:sz w:val="22"/>
                <w:szCs w:val="22"/>
              </w:rPr>
            </w:pPr>
            <w:r>
              <w:rPr>
                <w:rFonts w:ascii="Arial" w:hAnsi="Arial" w:cs="Arial"/>
                <w:b/>
                <w:bCs/>
                <w:color w:val="000000"/>
                <w:sz w:val="22"/>
                <w:szCs w:val="22"/>
              </w:rPr>
              <w:t>$50,911,488.00</w:t>
            </w:r>
          </w:p>
        </w:tc>
        <w:tc>
          <w:tcPr>
            <w:tcW w:w="2140" w:type="dxa"/>
            <w:tcBorders>
              <w:top w:val="nil"/>
              <w:left w:val="nil"/>
              <w:bottom w:val="single" w:sz="8" w:space="0" w:color="auto"/>
              <w:right w:val="single" w:sz="8" w:space="0" w:color="auto"/>
            </w:tcBorders>
            <w:shd w:val="clear" w:color="000000" w:fill="D9D9D9"/>
            <w:vAlign w:val="center"/>
            <w:hideMark/>
          </w:tcPr>
          <w:p w14:paraId="21CB8848" w14:textId="77777777" w:rsidR="002029D1" w:rsidRDefault="002029D1">
            <w:pPr>
              <w:jc w:val="right"/>
              <w:rPr>
                <w:rFonts w:ascii="Arial" w:hAnsi="Arial" w:cs="Arial"/>
                <w:b/>
                <w:bCs/>
                <w:color w:val="000000"/>
                <w:sz w:val="22"/>
                <w:szCs w:val="22"/>
              </w:rPr>
            </w:pPr>
            <w:r>
              <w:rPr>
                <w:rFonts w:ascii="Arial" w:hAnsi="Arial" w:cs="Arial"/>
                <w:b/>
                <w:bCs/>
                <w:color w:val="000000"/>
                <w:sz w:val="22"/>
                <w:szCs w:val="22"/>
              </w:rPr>
              <w:t>$101,822,976.00</w:t>
            </w:r>
          </w:p>
        </w:tc>
      </w:tr>
    </w:tbl>
    <w:p w14:paraId="3B6508C9" w14:textId="2E0EE847" w:rsidR="002029D1" w:rsidRDefault="002029D1" w:rsidP="006113D8">
      <w:pPr>
        <w:ind w:left="708"/>
        <w:jc w:val="both"/>
        <w:rPr>
          <w:rFonts w:ascii="Arial" w:hAnsi="Arial" w:cs="Arial"/>
          <w:sz w:val="22"/>
          <w:szCs w:val="22"/>
        </w:rPr>
      </w:pPr>
    </w:p>
    <w:p w14:paraId="776D2818" w14:textId="5DC9BCF1" w:rsidR="0074394B" w:rsidRPr="002D4BBF" w:rsidRDefault="007838C4" w:rsidP="006113D8">
      <w:pPr>
        <w:ind w:left="708"/>
        <w:jc w:val="both"/>
        <w:rPr>
          <w:rFonts w:ascii="Arial" w:hAnsi="Arial" w:cs="Arial"/>
          <w:sz w:val="22"/>
          <w:szCs w:val="22"/>
        </w:rPr>
      </w:pPr>
      <w:r w:rsidRPr="002D4BBF">
        <w:rPr>
          <w:rFonts w:ascii="Arial" w:hAnsi="Arial" w:cs="Arial"/>
          <w:sz w:val="22"/>
          <w:szCs w:val="22"/>
        </w:rPr>
        <w:t>L</w:t>
      </w:r>
      <w:r w:rsidR="00E37889" w:rsidRPr="002D4BBF">
        <w:rPr>
          <w:rFonts w:ascii="Arial" w:hAnsi="Arial" w:cs="Arial"/>
          <w:sz w:val="22"/>
          <w:szCs w:val="22"/>
        </w:rPr>
        <w:t xml:space="preserve">os recursos federales </w:t>
      </w:r>
      <w:r w:rsidR="00A96AF0" w:rsidRPr="002D4BBF">
        <w:rPr>
          <w:rFonts w:ascii="Arial" w:hAnsi="Arial" w:cs="Arial"/>
          <w:sz w:val="22"/>
          <w:szCs w:val="22"/>
        </w:rPr>
        <w:t>señalad</w:t>
      </w:r>
      <w:r w:rsidR="00E37889" w:rsidRPr="002D4BBF">
        <w:rPr>
          <w:rFonts w:ascii="Arial" w:hAnsi="Arial" w:cs="Arial"/>
          <w:sz w:val="22"/>
          <w:szCs w:val="22"/>
        </w:rPr>
        <w:t>os</w:t>
      </w:r>
      <w:r w:rsidR="0074394B" w:rsidRPr="002D4BBF">
        <w:rPr>
          <w:rFonts w:ascii="Arial" w:hAnsi="Arial" w:cs="Arial"/>
          <w:sz w:val="22"/>
          <w:szCs w:val="22"/>
        </w:rPr>
        <w:t xml:space="preserve"> hasta por la cantidad de </w:t>
      </w:r>
      <w:r w:rsidR="002029D1">
        <w:rPr>
          <w:rFonts w:ascii="Arial" w:hAnsi="Arial" w:cs="Arial"/>
          <w:b/>
          <w:bCs/>
          <w:color w:val="000000"/>
          <w:sz w:val="22"/>
          <w:szCs w:val="22"/>
        </w:rPr>
        <w:t>$50,911,488.00</w:t>
      </w:r>
      <w:r w:rsidR="002029D1" w:rsidRPr="002D4BBF">
        <w:rPr>
          <w:rFonts w:ascii="Arial" w:hAnsi="Arial" w:cs="Arial"/>
          <w:b/>
          <w:sz w:val="22"/>
          <w:szCs w:val="22"/>
        </w:rPr>
        <w:t xml:space="preserve"> </w:t>
      </w:r>
      <w:r w:rsidR="00804D1A" w:rsidRPr="002D4BBF">
        <w:rPr>
          <w:rFonts w:ascii="Arial" w:hAnsi="Arial" w:cs="Arial"/>
          <w:b/>
          <w:sz w:val="22"/>
          <w:szCs w:val="22"/>
        </w:rPr>
        <w:t>(</w:t>
      </w:r>
      <w:r w:rsidR="003B3C49">
        <w:rPr>
          <w:rFonts w:ascii="Arial" w:hAnsi="Arial" w:cs="Arial"/>
          <w:b/>
          <w:sz w:val="22"/>
          <w:szCs w:val="22"/>
        </w:rPr>
        <w:t xml:space="preserve">Cincuenta millones </w:t>
      </w:r>
      <w:r w:rsidR="002029D1">
        <w:rPr>
          <w:rFonts w:ascii="Arial" w:hAnsi="Arial" w:cs="Arial"/>
          <w:b/>
          <w:sz w:val="22"/>
          <w:szCs w:val="22"/>
        </w:rPr>
        <w:t>novecientos once</w:t>
      </w:r>
      <w:r w:rsidR="003B3C49">
        <w:rPr>
          <w:rFonts w:ascii="Arial" w:hAnsi="Arial" w:cs="Arial"/>
          <w:b/>
          <w:sz w:val="22"/>
          <w:szCs w:val="22"/>
        </w:rPr>
        <w:t xml:space="preserve"> mil </w:t>
      </w:r>
      <w:r w:rsidR="002029D1">
        <w:rPr>
          <w:rFonts w:ascii="Arial" w:hAnsi="Arial" w:cs="Arial"/>
          <w:b/>
          <w:sz w:val="22"/>
          <w:szCs w:val="22"/>
        </w:rPr>
        <w:t>cuatrocientos ochenta y ocho</w:t>
      </w:r>
      <w:r w:rsidR="003B3C49">
        <w:rPr>
          <w:rFonts w:ascii="Arial" w:hAnsi="Arial" w:cs="Arial"/>
          <w:b/>
          <w:sz w:val="22"/>
          <w:szCs w:val="22"/>
        </w:rPr>
        <w:t xml:space="preserve"> pesos 00/100 M. N.</w:t>
      </w:r>
      <w:r w:rsidR="00804D1A" w:rsidRPr="002D4BBF">
        <w:rPr>
          <w:rFonts w:ascii="Arial" w:hAnsi="Arial" w:cs="Arial"/>
          <w:b/>
          <w:sz w:val="22"/>
          <w:szCs w:val="22"/>
        </w:rPr>
        <w:t>)</w:t>
      </w:r>
      <w:r w:rsidR="00A96AF0" w:rsidRPr="002D4BBF">
        <w:rPr>
          <w:rFonts w:ascii="Arial" w:hAnsi="Arial" w:cs="Arial"/>
          <w:sz w:val="22"/>
          <w:szCs w:val="22"/>
        </w:rPr>
        <w:t>,</w:t>
      </w:r>
      <w:r w:rsidR="006C4232" w:rsidRPr="002D4BBF">
        <w:rPr>
          <w:rFonts w:ascii="Arial" w:hAnsi="Arial" w:cs="Arial"/>
          <w:sz w:val="22"/>
          <w:szCs w:val="22"/>
        </w:rPr>
        <w:t xml:space="preserve"> </w:t>
      </w:r>
      <w:r w:rsidRPr="002D4BBF">
        <w:rPr>
          <w:rFonts w:ascii="Arial" w:hAnsi="Arial" w:cs="Arial"/>
          <w:sz w:val="22"/>
          <w:szCs w:val="22"/>
        </w:rPr>
        <w:t xml:space="preserve">los aportará </w:t>
      </w:r>
      <w:r w:rsidR="00A96AF0" w:rsidRPr="002D4BBF">
        <w:rPr>
          <w:rFonts w:ascii="Arial" w:hAnsi="Arial" w:cs="Arial"/>
          <w:b/>
          <w:sz w:val="22"/>
          <w:szCs w:val="22"/>
        </w:rPr>
        <w:t>“LA SEP”</w:t>
      </w:r>
      <w:r w:rsidR="00A96AF0" w:rsidRPr="002D4BBF">
        <w:rPr>
          <w:rFonts w:ascii="Arial" w:hAnsi="Arial" w:cs="Arial"/>
          <w:sz w:val="22"/>
          <w:szCs w:val="22"/>
        </w:rPr>
        <w:t xml:space="preserve"> a </w:t>
      </w:r>
      <w:r w:rsidR="00CA2E3E">
        <w:rPr>
          <w:rFonts w:ascii="Arial" w:hAnsi="Arial" w:cs="Arial"/>
          <w:b/>
          <w:sz w:val="22"/>
          <w:szCs w:val="22"/>
        </w:rPr>
        <w:t>“LAS UNIVERSIDADES”</w:t>
      </w:r>
      <w:r w:rsidR="00A96AF0" w:rsidRPr="002D4BBF">
        <w:rPr>
          <w:rFonts w:ascii="Arial" w:hAnsi="Arial" w:cs="Arial"/>
          <w:sz w:val="22"/>
          <w:szCs w:val="22"/>
        </w:rPr>
        <w:t xml:space="preserve"> por conducto de </w:t>
      </w:r>
      <w:r w:rsidR="00A96AF0" w:rsidRPr="003B3C49">
        <w:rPr>
          <w:rFonts w:ascii="Arial" w:hAnsi="Arial" w:cs="Arial"/>
          <w:sz w:val="22"/>
          <w:szCs w:val="22"/>
        </w:rPr>
        <w:t xml:space="preserve">la </w:t>
      </w:r>
      <w:r w:rsidR="006D7890" w:rsidRPr="003B3C49">
        <w:rPr>
          <w:rFonts w:ascii="Arial" w:hAnsi="Arial" w:cs="Arial"/>
          <w:sz w:val="22"/>
          <w:szCs w:val="22"/>
        </w:rPr>
        <w:t xml:space="preserve">Secretaría de </w:t>
      </w:r>
      <w:r w:rsidR="003B3C49" w:rsidRPr="003B3C49">
        <w:rPr>
          <w:rFonts w:ascii="Arial" w:hAnsi="Arial" w:cs="Arial"/>
          <w:sz w:val="22"/>
          <w:szCs w:val="22"/>
        </w:rPr>
        <w:t>Hacienda</w:t>
      </w:r>
      <w:r w:rsidR="00A96AF0" w:rsidRPr="002D4BBF">
        <w:rPr>
          <w:rFonts w:ascii="Arial" w:hAnsi="Arial" w:cs="Arial"/>
          <w:sz w:val="22"/>
          <w:szCs w:val="22"/>
        </w:rPr>
        <w:t xml:space="preserve"> de </w:t>
      </w:r>
      <w:permStart w:id="563693249" w:edGrp="everyone"/>
      <w:r w:rsidR="00A96AF0" w:rsidRPr="002D4BBF">
        <w:rPr>
          <w:rFonts w:ascii="Arial" w:hAnsi="Arial" w:cs="Arial"/>
          <w:b/>
          <w:sz w:val="22"/>
          <w:szCs w:val="22"/>
        </w:rPr>
        <w:t>“EL GOBIERNO DEL ESTADO”</w:t>
      </w:r>
      <w:permEnd w:id="563693249"/>
      <w:r w:rsidR="00A96AF0" w:rsidRPr="002D4BBF">
        <w:rPr>
          <w:rFonts w:ascii="Arial" w:hAnsi="Arial" w:cs="Arial"/>
          <w:sz w:val="22"/>
          <w:szCs w:val="22"/>
        </w:rPr>
        <w:t xml:space="preserve">, </w:t>
      </w:r>
      <w:r w:rsidR="0074394B" w:rsidRPr="002D4BBF">
        <w:rPr>
          <w:rFonts w:ascii="Arial" w:hAnsi="Arial" w:cs="Arial"/>
          <w:sz w:val="22"/>
          <w:szCs w:val="22"/>
        </w:rPr>
        <w:t xml:space="preserve">sujeto invariablemente a la disponibilidad presupuestaria y </w:t>
      </w:r>
      <w:r w:rsidR="006103DD" w:rsidRPr="002D4BBF">
        <w:rPr>
          <w:rFonts w:ascii="Arial" w:hAnsi="Arial" w:cs="Arial"/>
          <w:sz w:val="22"/>
          <w:szCs w:val="22"/>
        </w:rPr>
        <w:t xml:space="preserve">al </w:t>
      </w:r>
      <w:r w:rsidR="0074394B" w:rsidRPr="002D4BBF">
        <w:rPr>
          <w:rFonts w:ascii="Arial" w:hAnsi="Arial" w:cs="Arial"/>
          <w:sz w:val="22"/>
          <w:szCs w:val="22"/>
        </w:rPr>
        <w:t xml:space="preserve">calendario de ministraciones autorizado conforme lo establecido en el </w:t>
      </w:r>
      <w:r w:rsidR="005D5A17" w:rsidRPr="002D4BBF">
        <w:rPr>
          <w:rFonts w:ascii="Arial" w:hAnsi="Arial" w:cs="Arial"/>
          <w:b/>
          <w:sz w:val="22"/>
          <w:szCs w:val="22"/>
        </w:rPr>
        <w:t>Anexo Único</w:t>
      </w:r>
      <w:r w:rsidR="006103DD" w:rsidRPr="002D4BBF">
        <w:rPr>
          <w:rFonts w:ascii="Arial" w:hAnsi="Arial" w:cs="Arial"/>
          <w:b/>
          <w:sz w:val="22"/>
          <w:szCs w:val="22"/>
        </w:rPr>
        <w:t xml:space="preserve"> </w:t>
      </w:r>
      <w:r w:rsidR="006103DD" w:rsidRPr="002D4BBF">
        <w:rPr>
          <w:rFonts w:ascii="Arial" w:hAnsi="Arial" w:cs="Arial"/>
          <w:sz w:val="22"/>
          <w:szCs w:val="22"/>
        </w:rPr>
        <w:t>del presente convenio</w:t>
      </w:r>
      <w:r w:rsidR="0074394B" w:rsidRPr="002D4BBF">
        <w:rPr>
          <w:rFonts w:ascii="Arial" w:hAnsi="Arial" w:cs="Arial"/>
          <w:sz w:val="22"/>
          <w:szCs w:val="22"/>
        </w:rPr>
        <w:t xml:space="preserve">, para lo cual </w:t>
      </w:r>
      <w:permStart w:id="1743068023" w:edGrp="everyone"/>
      <w:r w:rsidR="0074394B" w:rsidRPr="002D4BBF">
        <w:rPr>
          <w:rFonts w:ascii="Arial" w:hAnsi="Arial" w:cs="Arial"/>
          <w:b/>
          <w:sz w:val="22"/>
          <w:szCs w:val="22"/>
        </w:rPr>
        <w:t>“EL GOBIERNO DEL ESTADO”</w:t>
      </w:r>
      <w:permEnd w:id="1743068023"/>
      <w:r w:rsidR="0074394B" w:rsidRPr="002D4BBF">
        <w:rPr>
          <w:rFonts w:ascii="Arial" w:hAnsi="Arial" w:cs="Arial"/>
          <w:sz w:val="22"/>
          <w:szCs w:val="22"/>
        </w:rPr>
        <w:t xml:space="preserve"> deberá enviar a la Dirección General de Universidades Tecnológicas y Politécnicas de </w:t>
      </w:r>
      <w:r w:rsidR="0074394B" w:rsidRPr="002D4BBF">
        <w:rPr>
          <w:rFonts w:ascii="Arial" w:hAnsi="Arial" w:cs="Arial"/>
          <w:b/>
          <w:sz w:val="22"/>
          <w:szCs w:val="22"/>
        </w:rPr>
        <w:t>“LA SEP”</w:t>
      </w:r>
      <w:r w:rsidR="00CF7F40" w:rsidRPr="002D4BBF">
        <w:rPr>
          <w:rFonts w:ascii="Arial" w:hAnsi="Arial" w:cs="Arial"/>
          <w:sz w:val="22"/>
          <w:szCs w:val="22"/>
        </w:rPr>
        <w:t xml:space="preserve">, </w:t>
      </w:r>
      <w:r w:rsidR="0074394B" w:rsidRPr="002D4BBF">
        <w:rPr>
          <w:rFonts w:ascii="Arial" w:hAnsi="Arial" w:cs="Arial"/>
          <w:sz w:val="22"/>
          <w:szCs w:val="22"/>
        </w:rPr>
        <w:t>el comprobante fis</w:t>
      </w:r>
      <w:r w:rsidR="006103DD" w:rsidRPr="002D4BBF">
        <w:rPr>
          <w:rFonts w:ascii="Arial" w:hAnsi="Arial" w:cs="Arial"/>
          <w:sz w:val="22"/>
          <w:szCs w:val="22"/>
        </w:rPr>
        <w:t>cal digital por internet (CFDI)</w:t>
      </w:r>
      <w:r w:rsidR="0074394B" w:rsidRPr="002D4BBF">
        <w:rPr>
          <w:rFonts w:ascii="Arial" w:hAnsi="Arial" w:cs="Arial"/>
          <w:sz w:val="22"/>
          <w:szCs w:val="22"/>
        </w:rPr>
        <w:t xml:space="preserve"> del mes que corresponda</w:t>
      </w:r>
      <w:r w:rsidR="006D7890" w:rsidRPr="002D4BBF">
        <w:rPr>
          <w:rFonts w:ascii="Arial" w:hAnsi="Arial" w:cs="Arial"/>
          <w:sz w:val="22"/>
          <w:szCs w:val="22"/>
        </w:rPr>
        <w:t>,</w:t>
      </w:r>
      <w:r w:rsidR="0074394B" w:rsidRPr="002D4BBF">
        <w:rPr>
          <w:rFonts w:ascii="Arial" w:hAnsi="Arial" w:cs="Arial"/>
          <w:sz w:val="22"/>
          <w:szCs w:val="22"/>
        </w:rPr>
        <w:t xml:space="preserve"> </w:t>
      </w:r>
      <w:r w:rsidR="006103DD" w:rsidRPr="002D4BBF">
        <w:rPr>
          <w:rFonts w:ascii="Arial" w:hAnsi="Arial" w:cs="Arial"/>
          <w:sz w:val="22"/>
          <w:szCs w:val="22"/>
        </w:rPr>
        <w:t xml:space="preserve">en formato PDF y XML, </w:t>
      </w:r>
      <w:r w:rsidR="0074394B" w:rsidRPr="002D4BBF">
        <w:rPr>
          <w:rFonts w:ascii="Arial" w:hAnsi="Arial" w:cs="Arial"/>
          <w:sz w:val="22"/>
          <w:szCs w:val="22"/>
        </w:rPr>
        <w:t>de acuerdo con lo establecido en las disposiciones jurídicas aplicables en la materia.</w:t>
      </w:r>
    </w:p>
    <w:p w14:paraId="1DA4005A" w14:textId="77777777" w:rsidR="00A96AF0" w:rsidRPr="002D4BBF" w:rsidRDefault="00A96AF0" w:rsidP="006113D8">
      <w:pPr>
        <w:ind w:left="708"/>
        <w:jc w:val="both"/>
        <w:rPr>
          <w:rFonts w:ascii="Arial" w:hAnsi="Arial" w:cs="Arial"/>
          <w:sz w:val="22"/>
          <w:szCs w:val="22"/>
        </w:rPr>
      </w:pPr>
    </w:p>
    <w:p w14:paraId="37AE3FD5" w14:textId="092DE870" w:rsidR="00A96AF0" w:rsidRPr="002D4BBF" w:rsidRDefault="00A96AF0" w:rsidP="006113D8">
      <w:pPr>
        <w:ind w:left="708"/>
        <w:jc w:val="both"/>
        <w:rPr>
          <w:rFonts w:ascii="Arial" w:hAnsi="Arial" w:cs="Arial"/>
          <w:sz w:val="22"/>
          <w:szCs w:val="22"/>
        </w:rPr>
      </w:pPr>
      <w:permStart w:id="1048476568" w:edGrp="everyone"/>
      <w:r w:rsidRPr="002D4BBF">
        <w:rPr>
          <w:rFonts w:ascii="Arial" w:hAnsi="Arial" w:cs="Arial"/>
          <w:b/>
          <w:sz w:val="22"/>
          <w:szCs w:val="22"/>
        </w:rPr>
        <w:t>“EL GOBIERNO DEL ESTADO”</w:t>
      </w:r>
      <w:permEnd w:id="1048476568"/>
      <w:r w:rsidRPr="002D4BBF">
        <w:rPr>
          <w:rFonts w:ascii="Arial" w:hAnsi="Arial" w:cs="Arial"/>
          <w:sz w:val="22"/>
          <w:szCs w:val="22"/>
        </w:rPr>
        <w:t xml:space="preserve"> </w:t>
      </w:r>
      <w:r w:rsidR="006F7CC7" w:rsidRPr="002D4BBF">
        <w:rPr>
          <w:rFonts w:ascii="Arial" w:hAnsi="Arial" w:cs="Arial"/>
          <w:sz w:val="22"/>
          <w:szCs w:val="22"/>
        </w:rPr>
        <w:t xml:space="preserve">a más tardar </w:t>
      </w:r>
      <w:r w:rsidR="00403CC2" w:rsidRPr="002D4BBF">
        <w:rPr>
          <w:rFonts w:ascii="Arial" w:hAnsi="Arial" w:cs="Arial"/>
          <w:sz w:val="22"/>
          <w:szCs w:val="22"/>
        </w:rPr>
        <w:t xml:space="preserve">dentro de los </w:t>
      </w:r>
      <w:r w:rsidR="006F7CC7" w:rsidRPr="002D4BBF">
        <w:rPr>
          <w:rFonts w:ascii="Arial" w:hAnsi="Arial" w:cs="Arial"/>
          <w:b/>
          <w:sz w:val="22"/>
          <w:szCs w:val="22"/>
        </w:rPr>
        <w:t>5</w:t>
      </w:r>
      <w:r w:rsidRPr="002D4BBF">
        <w:rPr>
          <w:rFonts w:ascii="Arial" w:hAnsi="Arial" w:cs="Arial"/>
          <w:b/>
          <w:sz w:val="22"/>
          <w:szCs w:val="22"/>
        </w:rPr>
        <w:t xml:space="preserve"> (</w:t>
      </w:r>
      <w:r w:rsidR="006F7CC7" w:rsidRPr="002D4BBF">
        <w:rPr>
          <w:rFonts w:ascii="Arial" w:hAnsi="Arial" w:cs="Arial"/>
          <w:b/>
          <w:sz w:val="22"/>
          <w:szCs w:val="22"/>
        </w:rPr>
        <w:t>cinco</w:t>
      </w:r>
      <w:r w:rsidRPr="002D4BBF">
        <w:rPr>
          <w:rFonts w:ascii="Arial" w:hAnsi="Arial" w:cs="Arial"/>
          <w:b/>
          <w:sz w:val="22"/>
          <w:szCs w:val="22"/>
        </w:rPr>
        <w:t>)</w:t>
      </w:r>
      <w:r w:rsidRPr="002D4BBF">
        <w:rPr>
          <w:rFonts w:ascii="Arial" w:hAnsi="Arial" w:cs="Arial"/>
          <w:sz w:val="22"/>
          <w:szCs w:val="22"/>
        </w:rPr>
        <w:t xml:space="preserve"> días hábiles </w:t>
      </w:r>
      <w:r w:rsidR="00E37889" w:rsidRPr="002D4BBF">
        <w:rPr>
          <w:rFonts w:ascii="Arial" w:hAnsi="Arial" w:cs="Arial"/>
          <w:sz w:val="22"/>
          <w:szCs w:val="22"/>
        </w:rPr>
        <w:t xml:space="preserve">posteriores a la fecha de firma del presente convenio, </w:t>
      </w:r>
      <w:r w:rsidR="00AC6890" w:rsidRPr="002D4BBF">
        <w:rPr>
          <w:rFonts w:ascii="Arial" w:hAnsi="Arial" w:cs="Arial"/>
          <w:sz w:val="22"/>
          <w:szCs w:val="22"/>
        </w:rPr>
        <w:t xml:space="preserve">deberá tener abierta </w:t>
      </w:r>
      <w:r w:rsidRPr="002D4BBF">
        <w:rPr>
          <w:rFonts w:ascii="Arial" w:hAnsi="Arial" w:cs="Arial"/>
          <w:sz w:val="22"/>
          <w:szCs w:val="22"/>
        </w:rPr>
        <w:t>en una institución bancaria legalmente autorizada</w:t>
      </w:r>
      <w:r w:rsidR="007838C4" w:rsidRPr="002D4BBF">
        <w:rPr>
          <w:rFonts w:ascii="Arial" w:hAnsi="Arial" w:cs="Arial"/>
          <w:sz w:val="22"/>
          <w:szCs w:val="22"/>
        </w:rPr>
        <w:t>,</w:t>
      </w:r>
      <w:r w:rsidRPr="002D4BBF">
        <w:rPr>
          <w:rFonts w:ascii="Arial" w:hAnsi="Arial" w:cs="Arial"/>
          <w:sz w:val="22"/>
          <w:szCs w:val="22"/>
        </w:rPr>
        <w:t xml:space="preserve"> una cuenta productiva específica para la recepción de los recursos financieros </w:t>
      </w:r>
      <w:r w:rsidR="007838C4" w:rsidRPr="002D4BBF">
        <w:rPr>
          <w:rFonts w:ascii="Arial" w:hAnsi="Arial" w:cs="Arial"/>
          <w:sz w:val="22"/>
          <w:szCs w:val="22"/>
        </w:rPr>
        <w:t xml:space="preserve">que aporte </w:t>
      </w:r>
      <w:r w:rsidRPr="002D4BBF">
        <w:rPr>
          <w:rFonts w:ascii="Arial" w:hAnsi="Arial" w:cs="Arial"/>
          <w:b/>
          <w:sz w:val="22"/>
          <w:szCs w:val="22"/>
        </w:rPr>
        <w:t>“LA SEP”</w:t>
      </w:r>
      <w:r w:rsidRPr="002D4BBF">
        <w:rPr>
          <w:rFonts w:ascii="Arial" w:hAnsi="Arial" w:cs="Arial"/>
          <w:sz w:val="22"/>
          <w:szCs w:val="22"/>
        </w:rPr>
        <w:t xml:space="preserve">, </w:t>
      </w:r>
      <w:r w:rsidR="007838C4" w:rsidRPr="002D4BBF">
        <w:rPr>
          <w:rFonts w:ascii="Arial" w:hAnsi="Arial" w:cs="Arial"/>
          <w:sz w:val="22"/>
          <w:szCs w:val="22"/>
        </w:rPr>
        <w:t xml:space="preserve">los cuales se obliga a </w:t>
      </w:r>
      <w:r w:rsidRPr="002D4BBF">
        <w:rPr>
          <w:rFonts w:ascii="Arial" w:hAnsi="Arial" w:cs="Arial"/>
          <w:sz w:val="22"/>
          <w:szCs w:val="22"/>
        </w:rPr>
        <w:t xml:space="preserve">transferir a la cuenta productiva específica </w:t>
      </w:r>
      <w:r w:rsidR="007838C4" w:rsidRPr="002D4BBF">
        <w:rPr>
          <w:rFonts w:ascii="Arial" w:hAnsi="Arial" w:cs="Arial"/>
          <w:sz w:val="22"/>
          <w:szCs w:val="22"/>
        </w:rPr>
        <w:t xml:space="preserve">de </w:t>
      </w:r>
      <w:r w:rsidR="00CA2E3E">
        <w:rPr>
          <w:rFonts w:ascii="Arial" w:hAnsi="Arial" w:cs="Arial"/>
          <w:b/>
          <w:sz w:val="22"/>
          <w:szCs w:val="22"/>
        </w:rPr>
        <w:t>“LAS UNIVERSIDADES”</w:t>
      </w:r>
      <w:r w:rsidRPr="002D4BBF">
        <w:rPr>
          <w:rFonts w:ascii="Arial" w:hAnsi="Arial" w:cs="Arial"/>
          <w:sz w:val="22"/>
          <w:szCs w:val="22"/>
        </w:rPr>
        <w:t xml:space="preserve">, a más tardar </w:t>
      </w:r>
      <w:r w:rsidR="00055798" w:rsidRPr="002D4BBF">
        <w:rPr>
          <w:rFonts w:ascii="Arial" w:hAnsi="Arial" w:cs="Arial"/>
          <w:sz w:val="22"/>
          <w:szCs w:val="22"/>
        </w:rPr>
        <w:t xml:space="preserve">dentro de los </w:t>
      </w:r>
      <w:r w:rsidRPr="002D4BBF">
        <w:rPr>
          <w:rFonts w:ascii="Arial" w:hAnsi="Arial" w:cs="Arial"/>
          <w:b/>
          <w:sz w:val="22"/>
          <w:szCs w:val="22"/>
        </w:rPr>
        <w:t>5 (cinco)</w:t>
      </w:r>
      <w:r w:rsidRPr="002D4BBF">
        <w:rPr>
          <w:rFonts w:ascii="Arial" w:hAnsi="Arial" w:cs="Arial"/>
          <w:sz w:val="22"/>
          <w:szCs w:val="22"/>
        </w:rPr>
        <w:t xml:space="preserve"> días hábiles posteriores a </w:t>
      </w:r>
      <w:r w:rsidR="007838C4" w:rsidRPr="002D4BBF">
        <w:rPr>
          <w:rFonts w:ascii="Arial" w:hAnsi="Arial" w:cs="Arial"/>
          <w:sz w:val="22"/>
          <w:szCs w:val="22"/>
        </w:rPr>
        <w:t xml:space="preserve">su </w:t>
      </w:r>
      <w:r w:rsidRPr="002D4BBF">
        <w:rPr>
          <w:rFonts w:ascii="Arial" w:hAnsi="Arial" w:cs="Arial"/>
          <w:sz w:val="22"/>
          <w:szCs w:val="22"/>
        </w:rPr>
        <w:t>recepción, en una sola exhibición, incluyendo los rendimientos financieros.</w:t>
      </w:r>
    </w:p>
    <w:p w14:paraId="32D39EA1" w14:textId="77777777" w:rsidR="00324605" w:rsidRPr="002D4BBF" w:rsidRDefault="00324605" w:rsidP="006113D8">
      <w:pPr>
        <w:ind w:left="708"/>
        <w:jc w:val="both"/>
        <w:rPr>
          <w:rFonts w:ascii="Arial" w:hAnsi="Arial" w:cs="Arial"/>
          <w:sz w:val="22"/>
          <w:szCs w:val="22"/>
        </w:rPr>
      </w:pPr>
    </w:p>
    <w:p w14:paraId="7B794E91" w14:textId="204C146B" w:rsidR="00A96AF0" w:rsidRPr="002D4BBF" w:rsidRDefault="00A96AF0" w:rsidP="006113D8">
      <w:pPr>
        <w:ind w:left="708"/>
        <w:jc w:val="both"/>
        <w:rPr>
          <w:rFonts w:ascii="Arial" w:hAnsi="Arial" w:cs="Arial"/>
          <w:sz w:val="22"/>
          <w:szCs w:val="22"/>
        </w:rPr>
      </w:pPr>
      <w:permStart w:id="967190494" w:edGrp="everyone"/>
      <w:r w:rsidRPr="002D4BBF">
        <w:rPr>
          <w:rFonts w:ascii="Arial" w:hAnsi="Arial" w:cs="Arial"/>
          <w:b/>
          <w:sz w:val="22"/>
          <w:szCs w:val="22"/>
        </w:rPr>
        <w:t>“EL GOBIERNO DEL ESTADO”</w:t>
      </w:r>
      <w:permEnd w:id="967190494"/>
      <w:r w:rsidRPr="002D4BBF">
        <w:rPr>
          <w:rFonts w:ascii="Arial" w:hAnsi="Arial" w:cs="Arial"/>
          <w:sz w:val="22"/>
          <w:szCs w:val="22"/>
        </w:rPr>
        <w:t xml:space="preserve"> se obliga a entregar a la </w:t>
      </w:r>
      <w:r w:rsidR="00DC6706" w:rsidRPr="002D4BBF">
        <w:rPr>
          <w:rFonts w:ascii="Arial" w:hAnsi="Arial" w:cs="Arial"/>
          <w:sz w:val="22"/>
          <w:szCs w:val="22"/>
        </w:rPr>
        <w:t xml:space="preserve">Dirección </w:t>
      </w:r>
      <w:r w:rsidRPr="002D4BBF">
        <w:rPr>
          <w:rFonts w:ascii="Arial" w:hAnsi="Arial" w:cs="Arial"/>
          <w:sz w:val="22"/>
          <w:szCs w:val="22"/>
        </w:rPr>
        <w:t xml:space="preserve"> General de Universidades Tecnológicas y Politécnicas de </w:t>
      </w:r>
      <w:r w:rsidRPr="002D4BBF">
        <w:rPr>
          <w:rFonts w:ascii="Arial" w:hAnsi="Arial" w:cs="Arial"/>
          <w:b/>
          <w:sz w:val="22"/>
          <w:szCs w:val="22"/>
        </w:rPr>
        <w:t>“LA SEP”</w:t>
      </w:r>
      <w:r w:rsidR="00055798" w:rsidRPr="002D4BBF">
        <w:rPr>
          <w:rFonts w:ascii="Arial" w:hAnsi="Arial" w:cs="Arial"/>
          <w:sz w:val="22"/>
          <w:szCs w:val="22"/>
        </w:rPr>
        <w:t>,</w:t>
      </w:r>
      <w:r w:rsidRPr="002D4BBF">
        <w:rPr>
          <w:rFonts w:ascii="Arial" w:hAnsi="Arial" w:cs="Arial"/>
          <w:sz w:val="22"/>
          <w:szCs w:val="22"/>
        </w:rPr>
        <w:t xml:space="preserve"> </w:t>
      </w:r>
      <w:r w:rsidR="003340CB" w:rsidRPr="002D4BBF">
        <w:rPr>
          <w:rFonts w:ascii="Arial" w:hAnsi="Arial" w:cs="Arial"/>
          <w:sz w:val="22"/>
          <w:szCs w:val="22"/>
        </w:rPr>
        <w:t xml:space="preserve">dentro de los primeros </w:t>
      </w:r>
      <w:r w:rsidR="003340CB" w:rsidRPr="002D4BBF">
        <w:rPr>
          <w:rFonts w:ascii="Arial" w:hAnsi="Arial" w:cs="Arial"/>
          <w:b/>
          <w:sz w:val="22"/>
          <w:szCs w:val="22"/>
        </w:rPr>
        <w:t>15 (quince)</w:t>
      </w:r>
      <w:r w:rsidR="003340CB" w:rsidRPr="002D4BBF">
        <w:rPr>
          <w:rFonts w:ascii="Arial" w:hAnsi="Arial" w:cs="Arial"/>
          <w:sz w:val="22"/>
          <w:szCs w:val="22"/>
        </w:rPr>
        <w:t xml:space="preserve"> días hábiles posteriores al término de cada mes, </w:t>
      </w:r>
      <w:r w:rsidR="00BE1946" w:rsidRPr="002D4BBF">
        <w:rPr>
          <w:rFonts w:ascii="Arial" w:hAnsi="Arial" w:cs="Arial"/>
          <w:sz w:val="22"/>
          <w:szCs w:val="22"/>
        </w:rPr>
        <w:t xml:space="preserve">el formato de Informe de Seguimiento de recurso federal y </w:t>
      </w:r>
      <w:r w:rsidRPr="002D4BBF">
        <w:rPr>
          <w:rFonts w:ascii="Arial" w:hAnsi="Arial" w:cs="Arial"/>
          <w:sz w:val="22"/>
          <w:szCs w:val="22"/>
        </w:rPr>
        <w:t>los estados mensuales de movimientos financieros que recib</w:t>
      </w:r>
      <w:r w:rsidR="00055798" w:rsidRPr="002D4BBF">
        <w:rPr>
          <w:rFonts w:ascii="Arial" w:hAnsi="Arial" w:cs="Arial"/>
          <w:sz w:val="22"/>
          <w:szCs w:val="22"/>
        </w:rPr>
        <w:t xml:space="preserve">a </w:t>
      </w:r>
      <w:r w:rsidRPr="002D4BBF">
        <w:rPr>
          <w:rFonts w:ascii="Arial" w:hAnsi="Arial" w:cs="Arial"/>
          <w:sz w:val="22"/>
          <w:szCs w:val="22"/>
        </w:rPr>
        <w:t xml:space="preserve">de las instituciones bancarias </w:t>
      </w:r>
      <w:r w:rsidR="00B86CDB" w:rsidRPr="002D4BBF">
        <w:rPr>
          <w:rFonts w:ascii="Arial" w:hAnsi="Arial" w:cs="Arial"/>
          <w:sz w:val="22"/>
          <w:szCs w:val="22"/>
        </w:rPr>
        <w:t xml:space="preserve">respecto de la </w:t>
      </w:r>
      <w:r w:rsidRPr="002D4BBF">
        <w:rPr>
          <w:rFonts w:ascii="Arial" w:hAnsi="Arial" w:cs="Arial"/>
          <w:sz w:val="22"/>
          <w:szCs w:val="22"/>
        </w:rPr>
        <w:t>cuenta</w:t>
      </w:r>
      <w:r w:rsidR="00324605" w:rsidRPr="002D4BBF">
        <w:rPr>
          <w:rFonts w:ascii="Arial" w:hAnsi="Arial" w:cs="Arial"/>
          <w:sz w:val="22"/>
          <w:szCs w:val="22"/>
        </w:rPr>
        <w:t xml:space="preserve"> </w:t>
      </w:r>
      <w:r w:rsidR="00273541" w:rsidRPr="002D4BBF">
        <w:rPr>
          <w:rFonts w:ascii="Arial" w:hAnsi="Arial" w:cs="Arial"/>
          <w:sz w:val="22"/>
          <w:szCs w:val="22"/>
        </w:rPr>
        <w:t>productiva específica</w:t>
      </w:r>
      <w:r w:rsidR="00E05363" w:rsidRPr="002D4BBF">
        <w:rPr>
          <w:rFonts w:ascii="Arial" w:hAnsi="Arial" w:cs="Arial"/>
          <w:sz w:val="22"/>
          <w:szCs w:val="22"/>
        </w:rPr>
        <w:t xml:space="preserve"> referida en el párrafo anterior,</w:t>
      </w:r>
      <w:r w:rsidR="00B86CDB" w:rsidRPr="002D4BBF">
        <w:rPr>
          <w:rFonts w:ascii="Arial" w:hAnsi="Arial" w:cs="Arial"/>
          <w:sz w:val="22"/>
          <w:szCs w:val="22"/>
        </w:rPr>
        <w:t xml:space="preserve"> que abra para la recepción de los recursos financieros que reciba de </w:t>
      </w:r>
      <w:r w:rsidR="00B86CDB" w:rsidRPr="002D4BBF">
        <w:rPr>
          <w:rFonts w:ascii="Arial" w:hAnsi="Arial" w:cs="Arial"/>
          <w:b/>
          <w:sz w:val="22"/>
          <w:szCs w:val="22"/>
        </w:rPr>
        <w:t>“LA SEP”</w:t>
      </w:r>
      <w:r w:rsidR="00BE1946" w:rsidRPr="002D4BBF">
        <w:rPr>
          <w:rFonts w:ascii="Arial" w:hAnsi="Arial" w:cs="Arial"/>
          <w:b/>
          <w:sz w:val="22"/>
          <w:szCs w:val="22"/>
        </w:rPr>
        <w:t xml:space="preserve"> </w:t>
      </w:r>
      <w:r w:rsidR="00DC6706" w:rsidRPr="002D4BBF">
        <w:rPr>
          <w:rFonts w:ascii="Arial" w:hAnsi="Arial" w:cs="Arial"/>
          <w:sz w:val="22"/>
          <w:szCs w:val="22"/>
        </w:rPr>
        <w:t>para el ejercicio fiscal 202</w:t>
      </w:r>
      <w:r w:rsidR="0074394B" w:rsidRPr="002D4BBF">
        <w:rPr>
          <w:rFonts w:ascii="Arial" w:hAnsi="Arial" w:cs="Arial"/>
          <w:sz w:val="22"/>
          <w:szCs w:val="22"/>
        </w:rPr>
        <w:t>2</w:t>
      </w:r>
      <w:r w:rsidRPr="002D4BBF">
        <w:rPr>
          <w:rFonts w:ascii="Arial" w:hAnsi="Arial" w:cs="Arial"/>
          <w:sz w:val="22"/>
          <w:szCs w:val="22"/>
        </w:rPr>
        <w:t>.</w:t>
      </w:r>
    </w:p>
    <w:p w14:paraId="77C806D6" w14:textId="77777777" w:rsidR="0023513C" w:rsidRPr="002D4BBF" w:rsidRDefault="0023513C" w:rsidP="006113D8">
      <w:pPr>
        <w:ind w:left="708"/>
        <w:jc w:val="both"/>
        <w:rPr>
          <w:rFonts w:ascii="Arial" w:hAnsi="Arial" w:cs="Arial"/>
          <w:sz w:val="22"/>
          <w:szCs w:val="22"/>
        </w:rPr>
      </w:pPr>
    </w:p>
    <w:p w14:paraId="4FBB2AD0" w14:textId="292AE33C" w:rsidR="0023513C" w:rsidRDefault="008253B8" w:rsidP="006113D8">
      <w:pPr>
        <w:ind w:left="708"/>
        <w:jc w:val="both"/>
        <w:rPr>
          <w:rFonts w:ascii="Arial" w:hAnsi="Arial" w:cs="Arial"/>
          <w:b/>
          <w:bCs/>
          <w:sz w:val="22"/>
          <w:szCs w:val="22"/>
        </w:rPr>
      </w:pPr>
      <w:permStart w:id="1830638176" w:edGrp="everyone"/>
      <w:r w:rsidRPr="002D4BBF">
        <w:rPr>
          <w:rFonts w:ascii="Arial" w:hAnsi="Arial" w:cs="Arial"/>
          <w:b/>
          <w:sz w:val="22"/>
          <w:szCs w:val="22"/>
        </w:rPr>
        <w:t>“EL GOBIERNO DEL ESTADO”</w:t>
      </w:r>
      <w:permEnd w:id="1830638176"/>
      <w:r w:rsidRPr="002D4BBF">
        <w:rPr>
          <w:rFonts w:ascii="Arial" w:hAnsi="Arial" w:cs="Arial"/>
          <w:sz w:val="22"/>
          <w:szCs w:val="22"/>
        </w:rPr>
        <w:t xml:space="preserve"> se obliga a remitir trimestralmente a través del Sistema de Recursos Federales Transferidos (</w:t>
      </w:r>
      <w:hyperlink r:id="rId8" w:history="1">
        <w:r w:rsidRPr="002D4BBF">
          <w:rPr>
            <w:rStyle w:val="Hipervnculo"/>
            <w:rFonts w:ascii="Arial" w:hAnsi="Arial" w:cs="Arial"/>
            <w:color w:val="auto"/>
            <w:sz w:val="22"/>
            <w:szCs w:val="22"/>
          </w:rPr>
          <w:t>https://www.mstwls.hacienda.gob.mx</w:t>
        </w:r>
      </w:hyperlink>
      <w:r w:rsidRPr="002D4BBF">
        <w:rPr>
          <w:rFonts w:ascii="Arial" w:hAnsi="Arial" w:cs="Arial"/>
          <w:sz w:val="22"/>
          <w:szCs w:val="22"/>
        </w:rPr>
        <w:t>) establecido para tal fin por la Secretar</w:t>
      </w:r>
      <w:r w:rsidR="00073AD7" w:rsidRPr="002D4BBF">
        <w:rPr>
          <w:rFonts w:ascii="Arial" w:hAnsi="Arial" w:cs="Arial"/>
          <w:sz w:val="22"/>
          <w:szCs w:val="22"/>
        </w:rPr>
        <w:t>í</w:t>
      </w:r>
      <w:r w:rsidRPr="002D4BBF">
        <w:rPr>
          <w:rFonts w:ascii="Arial" w:hAnsi="Arial" w:cs="Arial"/>
          <w:sz w:val="22"/>
          <w:szCs w:val="22"/>
        </w:rPr>
        <w:t>a de Hacienda y Crédito Público, el informe sobre el destino y resultados obtenidos de la aplicación de los recursos otorgados por la “</w:t>
      </w:r>
      <w:r w:rsidRPr="002D4BBF">
        <w:rPr>
          <w:rFonts w:ascii="Arial" w:hAnsi="Arial" w:cs="Arial"/>
          <w:b/>
          <w:sz w:val="22"/>
          <w:szCs w:val="22"/>
        </w:rPr>
        <w:t xml:space="preserve">LA SEP” </w:t>
      </w:r>
      <w:r w:rsidR="00E26D49" w:rsidRPr="002D4BBF">
        <w:rPr>
          <w:rFonts w:ascii="Arial" w:hAnsi="Arial" w:cs="Arial"/>
          <w:sz w:val="22"/>
          <w:szCs w:val="22"/>
        </w:rPr>
        <w:t xml:space="preserve">en </w:t>
      </w:r>
      <w:r w:rsidR="00133688" w:rsidRPr="002D4BBF">
        <w:rPr>
          <w:rFonts w:ascii="Arial" w:hAnsi="Arial" w:cs="Arial"/>
          <w:sz w:val="22"/>
          <w:szCs w:val="22"/>
        </w:rPr>
        <w:t>el presente c</w:t>
      </w:r>
      <w:r w:rsidRPr="002D4BBF">
        <w:rPr>
          <w:rFonts w:ascii="Arial" w:hAnsi="Arial" w:cs="Arial"/>
          <w:sz w:val="22"/>
          <w:szCs w:val="22"/>
        </w:rPr>
        <w:t>onvenio, de conformidad con la</w:t>
      </w:r>
      <w:r w:rsidR="001F0C9B" w:rsidRPr="002D4BBF">
        <w:rPr>
          <w:rFonts w:ascii="Arial" w:hAnsi="Arial" w:cs="Arial"/>
          <w:sz w:val="22"/>
          <w:szCs w:val="22"/>
        </w:rPr>
        <w:t>s</w:t>
      </w:r>
      <w:r w:rsidRPr="002D4BBF">
        <w:rPr>
          <w:rFonts w:ascii="Arial" w:hAnsi="Arial" w:cs="Arial"/>
          <w:sz w:val="22"/>
          <w:szCs w:val="22"/>
        </w:rPr>
        <w:t xml:space="preserve"> disposiciones </w:t>
      </w:r>
      <w:r w:rsidR="003340CB" w:rsidRPr="002D4BBF">
        <w:rPr>
          <w:rFonts w:ascii="Arial" w:hAnsi="Arial" w:cs="Arial"/>
          <w:sz w:val="22"/>
          <w:szCs w:val="22"/>
        </w:rPr>
        <w:t xml:space="preserve">jurídicas </w:t>
      </w:r>
      <w:r w:rsidRPr="002D4BBF">
        <w:rPr>
          <w:rFonts w:ascii="Arial" w:hAnsi="Arial" w:cs="Arial"/>
          <w:sz w:val="22"/>
          <w:szCs w:val="22"/>
        </w:rPr>
        <w:t>aplicables.</w:t>
      </w:r>
    </w:p>
    <w:p w14:paraId="6CB0D155" w14:textId="7339FA94" w:rsidR="005C7EBA" w:rsidRPr="008815E5" w:rsidRDefault="005C7EBA" w:rsidP="006113D8">
      <w:pPr>
        <w:ind w:left="708"/>
        <w:jc w:val="both"/>
        <w:rPr>
          <w:rFonts w:ascii="Arial" w:hAnsi="Arial" w:cs="Arial"/>
          <w:sz w:val="22"/>
          <w:szCs w:val="22"/>
        </w:rPr>
      </w:pPr>
    </w:p>
    <w:p w14:paraId="7421152C" w14:textId="318DE98F" w:rsidR="005C7EBA" w:rsidRDefault="00DC3304" w:rsidP="005C7EBA">
      <w:pPr>
        <w:pStyle w:val="gmail-p1"/>
        <w:spacing w:before="0" w:beforeAutospacing="0" w:after="0" w:afterAutospacing="0"/>
        <w:ind w:left="708"/>
        <w:jc w:val="both"/>
        <w:rPr>
          <w:rFonts w:ascii="Arial" w:hAnsi="Arial" w:cs="Arial"/>
          <w:sz w:val="22"/>
          <w:szCs w:val="22"/>
        </w:rPr>
      </w:pPr>
      <w:r w:rsidRPr="008815E5">
        <w:rPr>
          <w:rFonts w:ascii="Arial" w:hAnsi="Arial" w:cs="Arial"/>
          <w:sz w:val="22"/>
          <w:szCs w:val="22"/>
        </w:rPr>
        <w:t xml:space="preserve">Con la finalidad de </w:t>
      </w:r>
      <w:r>
        <w:rPr>
          <w:rFonts w:ascii="Arial" w:hAnsi="Arial" w:cs="Arial"/>
          <w:sz w:val="22"/>
          <w:szCs w:val="22"/>
        </w:rPr>
        <w:t>contribuir a</w:t>
      </w:r>
      <w:r w:rsidRPr="008815E5">
        <w:rPr>
          <w:rFonts w:ascii="Arial" w:hAnsi="Arial" w:cs="Arial"/>
          <w:sz w:val="22"/>
          <w:szCs w:val="22"/>
        </w:rPr>
        <w:t xml:space="preserve"> </w:t>
      </w:r>
      <w:r>
        <w:rPr>
          <w:rFonts w:ascii="Arial" w:hAnsi="Arial" w:cs="Arial"/>
          <w:sz w:val="22"/>
          <w:szCs w:val="22"/>
        </w:rPr>
        <w:t xml:space="preserve">asegurar la continuidad del servicio educativo, inclusión y equidad educativa entre todos los grupos de la población, para la construcción de una sociedad más justa, </w:t>
      </w:r>
      <w:r w:rsidR="005C7EBA" w:rsidRPr="002B1EE8">
        <w:rPr>
          <w:rFonts w:ascii="Arial" w:hAnsi="Arial" w:cs="Arial"/>
          <w:b/>
          <w:bCs/>
          <w:sz w:val="22"/>
          <w:szCs w:val="22"/>
        </w:rPr>
        <w:t>“LAS PARTES”</w:t>
      </w:r>
      <w:r w:rsidR="005C7EBA" w:rsidRPr="000A19D6">
        <w:rPr>
          <w:rFonts w:ascii="Arial" w:hAnsi="Arial" w:cs="Arial"/>
          <w:sz w:val="22"/>
          <w:szCs w:val="22"/>
        </w:rPr>
        <w:t xml:space="preserve"> acuerdan que la aportación financiera que corresponda a </w:t>
      </w:r>
      <w:bookmarkStart w:id="0" w:name="_Hlk108181369"/>
      <w:r w:rsidR="005C7EBA" w:rsidRPr="002B1EE8">
        <w:rPr>
          <w:rFonts w:ascii="Arial" w:hAnsi="Arial" w:cs="Arial"/>
          <w:b/>
          <w:bCs/>
          <w:sz w:val="22"/>
          <w:szCs w:val="22"/>
        </w:rPr>
        <w:t>“LA SEP”</w:t>
      </w:r>
      <w:r w:rsidR="005C7EBA" w:rsidRPr="000A19D6">
        <w:rPr>
          <w:rFonts w:ascii="Arial" w:hAnsi="Arial" w:cs="Arial"/>
          <w:sz w:val="22"/>
          <w:szCs w:val="22"/>
        </w:rPr>
        <w:t xml:space="preserve"> </w:t>
      </w:r>
      <w:bookmarkEnd w:id="0"/>
      <w:r w:rsidR="005C7EBA" w:rsidRPr="000A19D6">
        <w:rPr>
          <w:rFonts w:ascii="Arial" w:hAnsi="Arial" w:cs="Arial"/>
          <w:sz w:val="22"/>
          <w:szCs w:val="22"/>
        </w:rPr>
        <w:t xml:space="preserve">para el sustento de </w:t>
      </w:r>
      <w:r w:rsidR="005A5DA5">
        <w:rPr>
          <w:rFonts w:ascii="Arial" w:hAnsi="Arial" w:cs="Arial"/>
          <w:b/>
          <w:bCs/>
          <w:sz w:val="22"/>
          <w:szCs w:val="22"/>
        </w:rPr>
        <w:t>“LAS UNIVERSIDADES”</w:t>
      </w:r>
      <w:r w:rsidR="005C7EBA" w:rsidRPr="000A19D6">
        <w:rPr>
          <w:rFonts w:ascii="Arial" w:hAnsi="Arial" w:cs="Arial"/>
          <w:sz w:val="22"/>
          <w:szCs w:val="22"/>
        </w:rPr>
        <w:t>, se ajustará</w:t>
      </w:r>
      <w:r w:rsidR="005C7EBA">
        <w:rPr>
          <w:rFonts w:ascii="Arial" w:hAnsi="Arial" w:cs="Arial"/>
          <w:sz w:val="22"/>
          <w:szCs w:val="22"/>
        </w:rPr>
        <w:t xml:space="preserve"> al pago de servicios generales, materiales y suministros</w:t>
      </w:r>
      <w:r w:rsidR="005C7EBA" w:rsidRPr="000A19D6">
        <w:rPr>
          <w:rFonts w:ascii="Arial" w:hAnsi="Arial" w:cs="Arial"/>
          <w:sz w:val="22"/>
          <w:szCs w:val="22"/>
        </w:rPr>
        <w:t xml:space="preserve"> de la prestación del servicio de educación; </w:t>
      </w:r>
      <w:r w:rsidR="005C7EBA">
        <w:rPr>
          <w:rFonts w:ascii="Arial" w:hAnsi="Arial" w:cs="Arial"/>
          <w:sz w:val="22"/>
          <w:szCs w:val="22"/>
        </w:rPr>
        <w:t>no obstante,</w:t>
      </w:r>
      <w:r w:rsidR="005C7EBA" w:rsidRPr="000A19D6">
        <w:rPr>
          <w:rFonts w:ascii="Arial" w:hAnsi="Arial" w:cs="Arial"/>
          <w:sz w:val="22"/>
          <w:szCs w:val="22"/>
        </w:rPr>
        <w:t xml:space="preserve"> </w:t>
      </w:r>
      <w:r w:rsidR="005A5DA5">
        <w:rPr>
          <w:rFonts w:ascii="Arial" w:hAnsi="Arial" w:cs="Arial"/>
          <w:b/>
          <w:bCs/>
          <w:sz w:val="22"/>
          <w:szCs w:val="22"/>
        </w:rPr>
        <w:t>“LAS UNIVERSIDADES”</w:t>
      </w:r>
      <w:r w:rsidR="005C7EBA" w:rsidRPr="000A19D6">
        <w:rPr>
          <w:rFonts w:ascii="Arial" w:hAnsi="Arial" w:cs="Arial"/>
          <w:sz w:val="22"/>
          <w:szCs w:val="22"/>
        </w:rPr>
        <w:t xml:space="preserve"> podrá solicitar a </w:t>
      </w:r>
      <w:r w:rsidR="005C7EBA" w:rsidRPr="00E76885">
        <w:rPr>
          <w:rFonts w:ascii="Arial" w:hAnsi="Arial" w:cs="Arial"/>
          <w:b/>
          <w:bCs/>
          <w:sz w:val="22"/>
          <w:szCs w:val="22"/>
        </w:rPr>
        <w:t>“LA SEP”</w:t>
      </w:r>
      <w:r w:rsidR="005C7EBA" w:rsidRPr="000A19D6">
        <w:rPr>
          <w:rFonts w:ascii="Arial" w:hAnsi="Arial" w:cs="Arial"/>
          <w:sz w:val="22"/>
          <w:szCs w:val="22"/>
        </w:rPr>
        <w:t xml:space="preserve">, el ejercicio de los recursos para el pago de servicios personales, siempre y cuando la estructura y tabuladores del personal se fijen en función del dictamen que emitan las unidades administrativas competentes de la </w:t>
      </w:r>
      <w:r w:rsidR="005C7EBA" w:rsidRPr="002B1EE8">
        <w:rPr>
          <w:rFonts w:ascii="Arial" w:hAnsi="Arial" w:cs="Arial"/>
          <w:b/>
          <w:bCs/>
          <w:sz w:val="22"/>
          <w:szCs w:val="22"/>
        </w:rPr>
        <w:t>“LA SEP”</w:t>
      </w:r>
      <w:r w:rsidR="005C7EBA" w:rsidRPr="000A19D6">
        <w:rPr>
          <w:rFonts w:ascii="Arial" w:hAnsi="Arial" w:cs="Arial"/>
          <w:sz w:val="22"/>
          <w:szCs w:val="22"/>
        </w:rPr>
        <w:t xml:space="preserve"> y, en el caso de cualquier prestación extra que se autorice a </w:t>
      </w:r>
      <w:r w:rsidR="005A5DA5">
        <w:rPr>
          <w:rFonts w:ascii="Arial" w:hAnsi="Arial" w:cs="Arial"/>
          <w:b/>
          <w:bCs/>
          <w:sz w:val="22"/>
          <w:szCs w:val="22"/>
        </w:rPr>
        <w:t>“LAS UNIVERSIDADES”</w:t>
      </w:r>
      <w:r w:rsidR="005C7EBA" w:rsidRPr="000A19D6">
        <w:rPr>
          <w:rFonts w:ascii="Arial" w:hAnsi="Arial" w:cs="Arial"/>
          <w:sz w:val="22"/>
          <w:szCs w:val="22"/>
        </w:rPr>
        <w:t xml:space="preserve">, que sea superior a lo señalado por </w:t>
      </w:r>
      <w:r w:rsidR="005C7EBA" w:rsidRPr="002B1EE8">
        <w:rPr>
          <w:rFonts w:ascii="Arial" w:hAnsi="Arial" w:cs="Arial"/>
          <w:b/>
          <w:bCs/>
          <w:sz w:val="22"/>
          <w:szCs w:val="22"/>
        </w:rPr>
        <w:t>“LA SEP”</w:t>
      </w:r>
      <w:r w:rsidR="005C7EBA" w:rsidRPr="000A19D6">
        <w:rPr>
          <w:rFonts w:ascii="Arial" w:hAnsi="Arial" w:cs="Arial"/>
          <w:sz w:val="22"/>
          <w:szCs w:val="22"/>
        </w:rPr>
        <w:t xml:space="preserve">, deberá ser sufragada con recursos de </w:t>
      </w:r>
      <w:permStart w:id="298658885" w:edGrp="everyone"/>
      <w:r w:rsidR="005C7EBA">
        <w:rPr>
          <w:rFonts w:ascii="Arial" w:hAnsi="Arial" w:cs="Arial"/>
          <w:b/>
          <w:bCs/>
          <w:sz w:val="22"/>
          <w:szCs w:val="22"/>
        </w:rPr>
        <w:t>“</w:t>
      </w:r>
      <w:r w:rsidR="005C7EBA" w:rsidRPr="002B1EE8">
        <w:rPr>
          <w:rFonts w:ascii="Arial" w:hAnsi="Arial" w:cs="Arial"/>
          <w:b/>
          <w:bCs/>
          <w:sz w:val="22"/>
          <w:szCs w:val="22"/>
        </w:rPr>
        <w:t>EL GOBIERNO DEL ESTADO</w:t>
      </w:r>
      <w:bookmarkStart w:id="1" w:name="_Hlk110027769"/>
      <w:r w:rsidR="005C7EBA">
        <w:rPr>
          <w:rFonts w:ascii="Arial" w:hAnsi="Arial" w:cs="Arial"/>
          <w:b/>
          <w:bCs/>
          <w:sz w:val="22"/>
          <w:szCs w:val="22"/>
        </w:rPr>
        <w:t>”</w:t>
      </w:r>
      <w:permEnd w:id="298658885"/>
      <w:r w:rsidR="005C7EBA" w:rsidRPr="000A19D6">
        <w:rPr>
          <w:rFonts w:ascii="Arial" w:hAnsi="Arial" w:cs="Arial"/>
          <w:sz w:val="22"/>
          <w:szCs w:val="22"/>
        </w:rPr>
        <w:t xml:space="preserve"> </w:t>
      </w:r>
      <w:bookmarkEnd w:id="1"/>
      <w:r w:rsidR="005C7EBA" w:rsidRPr="000A19D6">
        <w:rPr>
          <w:rFonts w:ascii="Arial" w:hAnsi="Arial" w:cs="Arial"/>
          <w:sz w:val="22"/>
          <w:szCs w:val="22"/>
        </w:rPr>
        <w:t xml:space="preserve">mediante presupuesto adicional a la aportación indicada en la </w:t>
      </w:r>
      <w:r w:rsidR="005C7EBA">
        <w:rPr>
          <w:rFonts w:ascii="Arial" w:hAnsi="Arial" w:cs="Arial"/>
          <w:sz w:val="22"/>
          <w:szCs w:val="22"/>
        </w:rPr>
        <w:t xml:space="preserve">presente </w:t>
      </w:r>
      <w:r w:rsidR="005C7EBA" w:rsidRPr="000A19D6">
        <w:rPr>
          <w:rFonts w:ascii="Arial" w:hAnsi="Arial" w:cs="Arial"/>
          <w:sz w:val="22"/>
          <w:szCs w:val="22"/>
        </w:rPr>
        <w:t>cláusula.</w:t>
      </w:r>
      <w:r w:rsidR="00AF753C">
        <w:rPr>
          <w:rFonts w:ascii="Arial" w:hAnsi="Arial" w:cs="Arial"/>
          <w:sz w:val="22"/>
          <w:szCs w:val="22"/>
        </w:rPr>
        <w:t>”</w:t>
      </w:r>
    </w:p>
    <w:p w14:paraId="124EFDCC" w14:textId="77777777" w:rsidR="005C7EBA" w:rsidRPr="002D4BBF" w:rsidRDefault="005C7EBA" w:rsidP="006113D8">
      <w:pPr>
        <w:ind w:left="708"/>
        <w:jc w:val="both"/>
        <w:rPr>
          <w:rFonts w:ascii="Arial" w:hAnsi="Arial" w:cs="Arial"/>
          <w:b/>
          <w:bCs/>
          <w:sz w:val="22"/>
          <w:szCs w:val="22"/>
        </w:rPr>
      </w:pPr>
    </w:p>
    <w:p w14:paraId="5A665D21" w14:textId="77777777" w:rsidR="00151FCB" w:rsidRPr="002D4BBF" w:rsidRDefault="008253B8" w:rsidP="00816253">
      <w:pPr>
        <w:jc w:val="both"/>
        <w:rPr>
          <w:rFonts w:ascii="Arial" w:hAnsi="Arial" w:cs="Arial"/>
          <w:sz w:val="22"/>
          <w:szCs w:val="22"/>
        </w:rPr>
      </w:pPr>
      <w:r w:rsidRPr="002D4BBF">
        <w:rPr>
          <w:rFonts w:ascii="Arial" w:hAnsi="Arial" w:cs="Arial"/>
          <w:sz w:val="22"/>
          <w:szCs w:val="22"/>
        </w:rPr>
        <w:t xml:space="preserve"> </w:t>
      </w:r>
    </w:p>
    <w:p w14:paraId="5BE6F636" w14:textId="2C5C57B6" w:rsidR="006113D8" w:rsidRPr="002D4BBF" w:rsidRDefault="0008600B" w:rsidP="006113D8">
      <w:pPr>
        <w:jc w:val="both"/>
        <w:rPr>
          <w:rFonts w:ascii="Arial" w:hAnsi="Arial" w:cs="Arial"/>
          <w:b/>
          <w:bCs/>
          <w:sz w:val="22"/>
          <w:szCs w:val="22"/>
        </w:rPr>
      </w:pPr>
      <w:r w:rsidRPr="002D4BBF">
        <w:rPr>
          <w:rFonts w:ascii="Arial" w:hAnsi="Arial" w:cs="Arial"/>
          <w:b/>
          <w:sz w:val="22"/>
          <w:szCs w:val="22"/>
        </w:rPr>
        <w:lastRenderedPageBreak/>
        <w:t>TERCERA.</w:t>
      </w:r>
      <w:r w:rsidR="000E1687" w:rsidRPr="002D4BBF">
        <w:rPr>
          <w:rFonts w:ascii="Arial" w:hAnsi="Arial" w:cs="Arial"/>
          <w:b/>
          <w:sz w:val="22"/>
          <w:szCs w:val="22"/>
        </w:rPr>
        <w:t>-</w:t>
      </w:r>
      <w:r w:rsidR="00A96AF0" w:rsidRPr="002D4BBF">
        <w:rPr>
          <w:rFonts w:ascii="Arial" w:hAnsi="Arial" w:cs="Arial"/>
          <w:b/>
          <w:sz w:val="22"/>
          <w:szCs w:val="22"/>
        </w:rPr>
        <w:t xml:space="preserve"> </w:t>
      </w:r>
      <w:r w:rsidR="00967013" w:rsidRPr="002D4BBF">
        <w:rPr>
          <w:rFonts w:ascii="Arial" w:hAnsi="Arial" w:cs="Arial"/>
          <w:b/>
          <w:sz w:val="22"/>
          <w:szCs w:val="22"/>
        </w:rPr>
        <w:t>“LA SEP”</w:t>
      </w:r>
      <w:r w:rsidR="00967013" w:rsidRPr="002D4BBF">
        <w:rPr>
          <w:rFonts w:ascii="Arial" w:hAnsi="Arial" w:cs="Arial"/>
          <w:sz w:val="22"/>
          <w:szCs w:val="22"/>
        </w:rPr>
        <w:t xml:space="preserve"> y</w:t>
      </w:r>
      <w:r w:rsidR="00967013" w:rsidRPr="002D4BBF">
        <w:rPr>
          <w:rFonts w:ascii="Arial" w:hAnsi="Arial" w:cs="Arial"/>
          <w:b/>
          <w:sz w:val="22"/>
          <w:szCs w:val="22"/>
        </w:rPr>
        <w:t xml:space="preserve"> </w:t>
      </w:r>
      <w:permStart w:id="845354549" w:edGrp="everyone"/>
      <w:r w:rsidR="00967013" w:rsidRPr="002D4BBF">
        <w:rPr>
          <w:rFonts w:ascii="Arial" w:hAnsi="Arial" w:cs="Arial"/>
          <w:b/>
          <w:sz w:val="22"/>
          <w:szCs w:val="22"/>
        </w:rPr>
        <w:t>“EL GOBIERNO DEL ESTADO”</w:t>
      </w:r>
      <w:permEnd w:id="845354549"/>
      <w:r w:rsidR="006113D8" w:rsidRPr="002D4BBF">
        <w:rPr>
          <w:rFonts w:ascii="Arial" w:hAnsi="Arial" w:cs="Arial"/>
          <w:b/>
          <w:sz w:val="22"/>
          <w:szCs w:val="22"/>
        </w:rPr>
        <w:t xml:space="preserve"> </w:t>
      </w:r>
      <w:r w:rsidR="006113D8" w:rsidRPr="002D4BBF">
        <w:rPr>
          <w:rFonts w:ascii="Arial" w:hAnsi="Arial" w:cs="Arial"/>
          <w:sz w:val="22"/>
          <w:szCs w:val="22"/>
        </w:rPr>
        <w:t xml:space="preserve">acuerdan modificar el </w:t>
      </w:r>
      <w:r w:rsidR="006113D8" w:rsidRPr="002D4BBF">
        <w:rPr>
          <w:rFonts w:ascii="Arial" w:hAnsi="Arial" w:cs="Arial"/>
          <w:b/>
          <w:sz w:val="22"/>
          <w:szCs w:val="22"/>
        </w:rPr>
        <w:t xml:space="preserve">Anexo Único </w:t>
      </w:r>
      <w:r w:rsidR="006113D8" w:rsidRPr="002D4BBF">
        <w:rPr>
          <w:rFonts w:ascii="Arial" w:hAnsi="Arial" w:cs="Arial"/>
          <w:sz w:val="22"/>
          <w:szCs w:val="22"/>
        </w:rPr>
        <w:t xml:space="preserve">de </w:t>
      </w:r>
      <w:r w:rsidR="006113D8" w:rsidRPr="002D4BBF">
        <w:rPr>
          <w:rFonts w:ascii="Arial" w:hAnsi="Arial" w:cs="Arial"/>
          <w:b/>
          <w:bCs/>
          <w:sz w:val="22"/>
          <w:szCs w:val="22"/>
        </w:rPr>
        <w:t>“EL CONVENIO”</w:t>
      </w:r>
      <w:r w:rsidR="006113D8" w:rsidRPr="002D4BBF">
        <w:rPr>
          <w:rFonts w:ascii="Arial" w:hAnsi="Arial" w:cs="Arial"/>
          <w:sz w:val="22"/>
          <w:szCs w:val="22"/>
        </w:rPr>
        <w:t xml:space="preserve">, para quedar como el que se adjunta al presente convenio modificatorio, mismo que una vez firmado por </w:t>
      </w:r>
      <w:r w:rsidR="005324EE" w:rsidRPr="005324EE">
        <w:rPr>
          <w:rFonts w:ascii="Arial" w:hAnsi="Arial" w:cs="Arial"/>
          <w:b/>
          <w:sz w:val="22"/>
          <w:szCs w:val="22"/>
        </w:rPr>
        <w:t>“LAS PARTES”</w:t>
      </w:r>
      <w:r w:rsidR="006113D8" w:rsidRPr="002D4BBF">
        <w:rPr>
          <w:rFonts w:ascii="Arial" w:hAnsi="Arial" w:cs="Arial"/>
          <w:sz w:val="22"/>
          <w:szCs w:val="22"/>
        </w:rPr>
        <w:t xml:space="preserve">, pasará a formar parte integral de </w:t>
      </w:r>
      <w:r w:rsidR="006113D8" w:rsidRPr="002D4BBF">
        <w:rPr>
          <w:rFonts w:ascii="Arial" w:hAnsi="Arial" w:cs="Arial"/>
          <w:b/>
          <w:bCs/>
          <w:sz w:val="22"/>
          <w:szCs w:val="22"/>
        </w:rPr>
        <w:t>“EL CONVENIO”</w:t>
      </w:r>
      <w:r w:rsidR="006113D8" w:rsidRPr="002D4BBF">
        <w:rPr>
          <w:rFonts w:ascii="Arial" w:hAnsi="Arial" w:cs="Arial"/>
          <w:bCs/>
          <w:sz w:val="22"/>
          <w:szCs w:val="22"/>
        </w:rPr>
        <w:t>.</w:t>
      </w:r>
    </w:p>
    <w:p w14:paraId="07769C0A" w14:textId="77777777" w:rsidR="00A96AF0" w:rsidRPr="002D4BBF" w:rsidRDefault="00A96AF0" w:rsidP="00816253">
      <w:pPr>
        <w:jc w:val="both"/>
        <w:rPr>
          <w:rFonts w:ascii="Arial" w:hAnsi="Arial" w:cs="Arial"/>
          <w:sz w:val="22"/>
          <w:szCs w:val="22"/>
        </w:rPr>
      </w:pPr>
    </w:p>
    <w:p w14:paraId="71AAD145" w14:textId="2CCE515B" w:rsidR="006113D8" w:rsidRPr="002D4BBF" w:rsidRDefault="0008600B" w:rsidP="006113D8">
      <w:pPr>
        <w:jc w:val="both"/>
        <w:rPr>
          <w:rFonts w:ascii="Arial" w:hAnsi="Arial" w:cs="Arial"/>
          <w:sz w:val="22"/>
          <w:szCs w:val="22"/>
        </w:rPr>
      </w:pPr>
      <w:r w:rsidRPr="002D4BBF">
        <w:rPr>
          <w:rFonts w:ascii="Arial" w:hAnsi="Arial" w:cs="Arial"/>
          <w:b/>
          <w:sz w:val="22"/>
          <w:szCs w:val="22"/>
        </w:rPr>
        <w:t>CUARTA.</w:t>
      </w:r>
      <w:r w:rsidR="000E1687" w:rsidRPr="002D4BBF">
        <w:rPr>
          <w:rFonts w:ascii="Arial" w:hAnsi="Arial" w:cs="Arial"/>
          <w:b/>
          <w:sz w:val="22"/>
          <w:szCs w:val="22"/>
        </w:rPr>
        <w:t>-</w:t>
      </w:r>
      <w:r w:rsidR="006F5943" w:rsidRPr="002D4BBF">
        <w:rPr>
          <w:rFonts w:ascii="Arial" w:hAnsi="Arial" w:cs="Arial"/>
          <w:sz w:val="22"/>
          <w:szCs w:val="22"/>
        </w:rPr>
        <w:t xml:space="preserve"> </w:t>
      </w:r>
      <w:r w:rsidR="006113D8" w:rsidRPr="002D4BBF">
        <w:rPr>
          <w:rFonts w:ascii="Arial" w:hAnsi="Arial" w:cs="Arial"/>
          <w:b/>
          <w:sz w:val="22"/>
          <w:szCs w:val="22"/>
        </w:rPr>
        <w:t xml:space="preserve">“LAS PARTES” </w:t>
      </w:r>
      <w:r w:rsidR="006113D8" w:rsidRPr="002D4BBF">
        <w:rPr>
          <w:rFonts w:ascii="Arial" w:hAnsi="Arial" w:cs="Arial"/>
          <w:sz w:val="22"/>
          <w:szCs w:val="22"/>
        </w:rPr>
        <w:t>acuerdan que, con excepción de la</w:t>
      </w:r>
      <w:r w:rsidR="0086195C" w:rsidRPr="002D4BBF">
        <w:rPr>
          <w:rFonts w:ascii="Arial" w:hAnsi="Arial" w:cs="Arial"/>
          <w:sz w:val="22"/>
          <w:szCs w:val="22"/>
        </w:rPr>
        <w:t>s</w:t>
      </w:r>
      <w:r w:rsidR="006113D8" w:rsidRPr="002D4BBF">
        <w:rPr>
          <w:rFonts w:ascii="Arial" w:hAnsi="Arial" w:cs="Arial"/>
          <w:sz w:val="22"/>
          <w:szCs w:val="22"/>
        </w:rPr>
        <w:t xml:space="preserve"> modificaci</w:t>
      </w:r>
      <w:r w:rsidR="0086195C" w:rsidRPr="002D4BBF">
        <w:rPr>
          <w:rFonts w:ascii="Arial" w:hAnsi="Arial" w:cs="Arial"/>
          <w:sz w:val="22"/>
          <w:szCs w:val="22"/>
        </w:rPr>
        <w:t>ones</w:t>
      </w:r>
      <w:r w:rsidR="006113D8" w:rsidRPr="002D4BBF">
        <w:rPr>
          <w:rFonts w:ascii="Arial" w:hAnsi="Arial" w:cs="Arial"/>
          <w:sz w:val="22"/>
          <w:szCs w:val="22"/>
        </w:rPr>
        <w:t xml:space="preserve"> </w:t>
      </w:r>
      <w:r w:rsidR="0086195C" w:rsidRPr="002D4BBF">
        <w:rPr>
          <w:rFonts w:ascii="Arial" w:hAnsi="Arial" w:cs="Arial"/>
          <w:sz w:val="22"/>
          <w:szCs w:val="22"/>
        </w:rPr>
        <w:t>en</w:t>
      </w:r>
      <w:r w:rsidR="006113D8" w:rsidRPr="002D4BBF">
        <w:rPr>
          <w:rFonts w:ascii="Arial" w:hAnsi="Arial" w:cs="Arial"/>
          <w:sz w:val="22"/>
          <w:szCs w:val="22"/>
        </w:rPr>
        <w:t xml:space="preserve"> la cláusula </w:t>
      </w:r>
      <w:r w:rsidR="006113D8" w:rsidRPr="002D4BBF">
        <w:rPr>
          <w:rFonts w:ascii="Arial" w:hAnsi="Arial" w:cs="Arial"/>
          <w:b/>
          <w:bCs/>
          <w:sz w:val="22"/>
          <w:szCs w:val="22"/>
        </w:rPr>
        <w:t>Segunda</w:t>
      </w:r>
      <w:r w:rsidR="006113D8" w:rsidRPr="002D4BBF">
        <w:rPr>
          <w:rFonts w:ascii="Arial" w:hAnsi="Arial" w:cs="Arial"/>
          <w:sz w:val="22"/>
          <w:szCs w:val="22"/>
        </w:rPr>
        <w:t>, así como</w:t>
      </w:r>
      <w:r w:rsidR="006113D8" w:rsidRPr="002D4BBF">
        <w:rPr>
          <w:rFonts w:ascii="Arial" w:hAnsi="Arial" w:cs="Arial"/>
          <w:b/>
          <w:bCs/>
          <w:sz w:val="22"/>
          <w:szCs w:val="22"/>
        </w:rPr>
        <w:t xml:space="preserve"> </w:t>
      </w:r>
      <w:r w:rsidR="0086195C" w:rsidRPr="002D4BBF">
        <w:rPr>
          <w:rFonts w:ascii="Arial" w:hAnsi="Arial" w:cs="Arial"/>
          <w:sz w:val="22"/>
          <w:szCs w:val="22"/>
        </w:rPr>
        <w:t>en e</w:t>
      </w:r>
      <w:r w:rsidR="006113D8" w:rsidRPr="002D4BBF">
        <w:rPr>
          <w:rFonts w:ascii="Arial" w:hAnsi="Arial" w:cs="Arial"/>
          <w:sz w:val="22"/>
          <w:szCs w:val="22"/>
        </w:rPr>
        <w:t xml:space="preserve">l </w:t>
      </w:r>
      <w:r w:rsidR="006113D8" w:rsidRPr="002D4BBF">
        <w:rPr>
          <w:rFonts w:ascii="Arial" w:hAnsi="Arial" w:cs="Arial"/>
          <w:b/>
          <w:sz w:val="22"/>
          <w:szCs w:val="22"/>
        </w:rPr>
        <w:t>Anexo Único</w:t>
      </w:r>
      <w:r w:rsidR="006113D8" w:rsidRPr="002D4BBF">
        <w:rPr>
          <w:rFonts w:ascii="Arial" w:hAnsi="Arial" w:cs="Arial"/>
          <w:b/>
          <w:bCs/>
          <w:sz w:val="22"/>
          <w:szCs w:val="22"/>
        </w:rPr>
        <w:t xml:space="preserve"> </w:t>
      </w:r>
      <w:r w:rsidR="006113D8" w:rsidRPr="002D4BBF">
        <w:rPr>
          <w:rFonts w:ascii="Arial" w:hAnsi="Arial" w:cs="Arial"/>
          <w:sz w:val="22"/>
          <w:szCs w:val="22"/>
        </w:rPr>
        <w:t xml:space="preserve">de </w:t>
      </w:r>
      <w:r w:rsidR="006113D8" w:rsidRPr="002D4BBF">
        <w:rPr>
          <w:rFonts w:ascii="Arial" w:hAnsi="Arial" w:cs="Arial"/>
          <w:b/>
          <w:bCs/>
          <w:sz w:val="22"/>
          <w:szCs w:val="22"/>
        </w:rPr>
        <w:t xml:space="preserve">“EL CONVENIO” </w:t>
      </w:r>
      <w:r w:rsidR="006113D8" w:rsidRPr="002D4BBF">
        <w:rPr>
          <w:rFonts w:ascii="Arial" w:hAnsi="Arial" w:cs="Arial"/>
          <w:sz w:val="22"/>
          <w:szCs w:val="22"/>
        </w:rPr>
        <w:t>a que se refieren</w:t>
      </w:r>
      <w:r w:rsidR="006113D8" w:rsidRPr="002D4BBF">
        <w:rPr>
          <w:rFonts w:ascii="Arial" w:hAnsi="Arial" w:cs="Arial"/>
          <w:b/>
          <w:bCs/>
          <w:sz w:val="22"/>
          <w:szCs w:val="22"/>
        </w:rPr>
        <w:t xml:space="preserve"> </w:t>
      </w:r>
      <w:r w:rsidR="006113D8" w:rsidRPr="002D4BBF">
        <w:rPr>
          <w:rFonts w:ascii="Arial" w:hAnsi="Arial" w:cs="Arial"/>
          <w:sz w:val="22"/>
          <w:szCs w:val="22"/>
        </w:rPr>
        <w:t xml:space="preserve">las cláusulas </w:t>
      </w:r>
      <w:r w:rsidR="006113D8" w:rsidRPr="002D4BBF">
        <w:rPr>
          <w:rFonts w:ascii="Arial" w:hAnsi="Arial" w:cs="Arial"/>
          <w:b/>
          <w:sz w:val="22"/>
          <w:szCs w:val="22"/>
        </w:rPr>
        <w:t xml:space="preserve">PRIMERA, </w:t>
      </w:r>
      <w:r w:rsidR="006113D8" w:rsidRPr="002D4BBF">
        <w:rPr>
          <w:rFonts w:ascii="Arial" w:hAnsi="Arial" w:cs="Arial"/>
          <w:b/>
          <w:bCs/>
          <w:sz w:val="22"/>
          <w:szCs w:val="22"/>
        </w:rPr>
        <w:t xml:space="preserve">SEGUNDA </w:t>
      </w:r>
      <w:r w:rsidR="006113D8" w:rsidRPr="002D4BBF">
        <w:rPr>
          <w:rFonts w:ascii="Arial" w:hAnsi="Arial" w:cs="Arial"/>
          <w:sz w:val="22"/>
          <w:szCs w:val="22"/>
        </w:rPr>
        <w:t>y</w:t>
      </w:r>
      <w:r w:rsidR="006113D8" w:rsidRPr="002D4BBF">
        <w:rPr>
          <w:rFonts w:ascii="Arial" w:hAnsi="Arial" w:cs="Arial"/>
          <w:b/>
          <w:bCs/>
          <w:sz w:val="22"/>
          <w:szCs w:val="22"/>
        </w:rPr>
        <w:t xml:space="preserve"> T</w:t>
      </w:r>
      <w:r w:rsidR="006113D8" w:rsidRPr="002D4BBF">
        <w:rPr>
          <w:rFonts w:ascii="Arial" w:hAnsi="Arial" w:cs="Arial"/>
          <w:b/>
          <w:sz w:val="22"/>
          <w:szCs w:val="22"/>
        </w:rPr>
        <w:t xml:space="preserve">ERCERA </w:t>
      </w:r>
      <w:r w:rsidR="006113D8" w:rsidRPr="002D4BBF">
        <w:rPr>
          <w:rFonts w:ascii="Arial" w:hAnsi="Arial" w:cs="Arial"/>
          <w:bCs/>
          <w:sz w:val="22"/>
          <w:szCs w:val="22"/>
        </w:rPr>
        <w:t xml:space="preserve">de este instrumento, rigen todas y cada una de las declaraciones y cláusulas de </w:t>
      </w:r>
      <w:r w:rsidR="006113D8" w:rsidRPr="002D4BBF">
        <w:rPr>
          <w:rFonts w:ascii="Arial" w:hAnsi="Arial" w:cs="Arial"/>
          <w:b/>
          <w:sz w:val="22"/>
          <w:szCs w:val="22"/>
        </w:rPr>
        <w:t>“</w:t>
      </w:r>
      <w:r w:rsidR="006113D8" w:rsidRPr="002D4BBF">
        <w:rPr>
          <w:rFonts w:ascii="Arial" w:hAnsi="Arial" w:cs="Arial"/>
          <w:b/>
          <w:bCs/>
          <w:sz w:val="22"/>
          <w:szCs w:val="22"/>
        </w:rPr>
        <w:t>EL CONVENIO”</w:t>
      </w:r>
      <w:r w:rsidR="006113D8" w:rsidRPr="002D4BBF">
        <w:rPr>
          <w:rFonts w:ascii="Arial" w:hAnsi="Arial" w:cs="Arial"/>
          <w:sz w:val="22"/>
          <w:szCs w:val="22"/>
        </w:rPr>
        <w:t xml:space="preserve">, mismo que se tiene por ratificado mediante el presente </w:t>
      </w:r>
      <w:r w:rsidR="00967013" w:rsidRPr="002D4BBF">
        <w:rPr>
          <w:rFonts w:ascii="Arial" w:hAnsi="Arial" w:cs="Arial"/>
          <w:sz w:val="22"/>
          <w:szCs w:val="22"/>
        </w:rPr>
        <w:t>acto</w:t>
      </w:r>
      <w:r w:rsidR="006113D8" w:rsidRPr="002D4BBF">
        <w:rPr>
          <w:rFonts w:ascii="Arial" w:hAnsi="Arial" w:cs="Arial"/>
          <w:sz w:val="22"/>
          <w:szCs w:val="22"/>
        </w:rPr>
        <w:t>.</w:t>
      </w:r>
    </w:p>
    <w:p w14:paraId="33DB3DF8" w14:textId="6ED1A691" w:rsidR="00A96AF0" w:rsidRPr="002D4BBF" w:rsidRDefault="00A96AF0" w:rsidP="00816253">
      <w:pPr>
        <w:jc w:val="both"/>
        <w:rPr>
          <w:rFonts w:ascii="Arial" w:hAnsi="Arial" w:cs="Arial"/>
          <w:sz w:val="22"/>
          <w:szCs w:val="22"/>
        </w:rPr>
      </w:pPr>
    </w:p>
    <w:p w14:paraId="53909C42" w14:textId="4A7F998F" w:rsidR="00196C08" w:rsidRPr="002D4BBF" w:rsidRDefault="0008600B" w:rsidP="00196C08">
      <w:pPr>
        <w:jc w:val="both"/>
        <w:rPr>
          <w:rFonts w:ascii="Arial" w:hAnsi="Arial" w:cs="Arial"/>
          <w:sz w:val="22"/>
          <w:szCs w:val="22"/>
        </w:rPr>
      </w:pPr>
      <w:r w:rsidRPr="002D4BBF">
        <w:rPr>
          <w:rFonts w:ascii="Arial" w:hAnsi="Arial" w:cs="Arial"/>
          <w:b/>
          <w:sz w:val="22"/>
          <w:szCs w:val="22"/>
        </w:rPr>
        <w:t>QUINTA.</w:t>
      </w:r>
      <w:r w:rsidR="000E1687" w:rsidRPr="002D4BBF">
        <w:rPr>
          <w:rFonts w:ascii="Arial" w:hAnsi="Arial" w:cs="Arial"/>
          <w:b/>
          <w:sz w:val="22"/>
          <w:szCs w:val="22"/>
        </w:rPr>
        <w:t>-</w:t>
      </w:r>
      <w:r w:rsidR="006F5943" w:rsidRPr="002D4BBF">
        <w:rPr>
          <w:rFonts w:ascii="Arial" w:hAnsi="Arial" w:cs="Arial"/>
          <w:sz w:val="22"/>
          <w:szCs w:val="22"/>
        </w:rPr>
        <w:t xml:space="preserve"> </w:t>
      </w:r>
      <w:r w:rsidR="006113D8" w:rsidRPr="002D4BBF">
        <w:rPr>
          <w:rFonts w:ascii="Arial" w:hAnsi="Arial" w:cs="Arial"/>
          <w:bCs/>
          <w:sz w:val="22"/>
          <w:szCs w:val="22"/>
        </w:rPr>
        <w:t xml:space="preserve">El presente instrumento entrará en vigor a partir del </w:t>
      </w:r>
      <w:r w:rsidR="00196C08" w:rsidRPr="002D4BBF">
        <w:rPr>
          <w:rFonts w:ascii="Arial" w:hAnsi="Arial" w:cs="Arial"/>
          <w:sz w:val="22"/>
          <w:szCs w:val="22"/>
        </w:rPr>
        <w:t xml:space="preserve">día </w:t>
      </w:r>
      <w:r w:rsidR="001E4B43">
        <w:rPr>
          <w:rFonts w:ascii="Arial" w:hAnsi="Arial" w:cs="Arial"/>
          <w:bCs/>
          <w:sz w:val="22"/>
          <w:szCs w:val="22"/>
        </w:rPr>
        <w:t>28 de noviembre de 2022</w:t>
      </w:r>
      <w:r w:rsidR="00196C08" w:rsidRPr="002D4BBF">
        <w:rPr>
          <w:rFonts w:ascii="Arial" w:hAnsi="Arial" w:cs="Arial"/>
          <w:bCs/>
          <w:sz w:val="22"/>
          <w:szCs w:val="22"/>
        </w:rPr>
        <w:t>.</w:t>
      </w:r>
    </w:p>
    <w:p w14:paraId="64194E5F" w14:textId="6DC7688A" w:rsidR="00A96AF0" w:rsidRPr="002D4BBF" w:rsidRDefault="00A96AF0" w:rsidP="00816253">
      <w:pPr>
        <w:jc w:val="both"/>
        <w:rPr>
          <w:rFonts w:ascii="Arial" w:hAnsi="Arial" w:cs="Arial"/>
          <w:sz w:val="22"/>
          <w:szCs w:val="22"/>
        </w:rPr>
      </w:pPr>
    </w:p>
    <w:p w14:paraId="39E0896C" w14:textId="68B14782" w:rsidR="00A96AF0" w:rsidRPr="002D4BBF" w:rsidRDefault="00A96AF0" w:rsidP="00816253">
      <w:pPr>
        <w:jc w:val="both"/>
        <w:rPr>
          <w:rFonts w:ascii="Arial" w:hAnsi="Arial" w:cs="Arial"/>
          <w:sz w:val="22"/>
          <w:szCs w:val="22"/>
        </w:rPr>
      </w:pPr>
      <w:r w:rsidRPr="002D4BBF">
        <w:rPr>
          <w:rFonts w:ascii="Arial" w:hAnsi="Arial" w:cs="Arial"/>
          <w:sz w:val="22"/>
          <w:szCs w:val="22"/>
        </w:rPr>
        <w:t xml:space="preserve">Enteradas </w:t>
      </w:r>
      <w:r w:rsidR="00F946EE" w:rsidRPr="002D4BBF">
        <w:rPr>
          <w:rFonts w:ascii="Arial" w:hAnsi="Arial" w:cs="Arial"/>
          <w:b/>
          <w:sz w:val="22"/>
          <w:szCs w:val="22"/>
        </w:rPr>
        <w:t>“LAS PARTES”</w:t>
      </w:r>
      <w:r w:rsidR="00F946EE" w:rsidRPr="002D4BBF">
        <w:rPr>
          <w:rFonts w:ascii="Arial" w:hAnsi="Arial" w:cs="Arial"/>
          <w:sz w:val="22"/>
          <w:szCs w:val="22"/>
        </w:rPr>
        <w:t xml:space="preserve"> </w:t>
      </w:r>
      <w:r w:rsidRPr="002D4BBF">
        <w:rPr>
          <w:rFonts w:ascii="Arial" w:hAnsi="Arial" w:cs="Arial"/>
          <w:sz w:val="22"/>
          <w:szCs w:val="22"/>
        </w:rPr>
        <w:t xml:space="preserve">del contenido y términos del presente </w:t>
      </w:r>
      <w:r w:rsidR="0086195C" w:rsidRPr="002D4BBF">
        <w:rPr>
          <w:rFonts w:ascii="Arial" w:hAnsi="Arial" w:cs="Arial"/>
          <w:sz w:val="22"/>
          <w:szCs w:val="22"/>
        </w:rPr>
        <w:t>convenio modificatorio</w:t>
      </w:r>
      <w:r w:rsidRPr="002D4BBF">
        <w:rPr>
          <w:rFonts w:ascii="Arial" w:hAnsi="Arial" w:cs="Arial"/>
          <w:sz w:val="22"/>
          <w:szCs w:val="22"/>
        </w:rPr>
        <w:t xml:space="preserve">, lo suscriben en cuatro tantos en la Ciudad de México, el </w:t>
      </w:r>
      <w:r w:rsidR="00897D62" w:rsidRPr="002D4BBF">
        <w:rPr>
          <w:rFonts w:ascii="Arial" w:hAnsi="Arial" w:cs="Arial"/>
          <w:sz w:val="22"/>
          <w:szCs w:val="22"/>
        </w:rPr>
        <w:t xml:space="preserve">día </w:t>
      </w:r>
      <w:r w:rsidR="001E4B43">
        <w:rPr>
          <w:rFonts w:ascii="Arial" w:hAnsi="Arial" w:cs="Arial"/>
          <w:b/>
          <w:sz w:val="22"/>
          <w:szCs w:val="22"/>
        </w:rPr>
        <w:t>28 de noviembre de 2022</w:t>
      </w:r>
      <w:r w:rsidR="006113D8" w:rsidRPr="002D4BBF">
        <w:rPr>
          <w:rFonts w:ascii="Arial" w:hAnsi="Arial" w:cs="Arial"/>
          <w:b/>
          <w:bCs/>
          <w:sz w:val="22"/>
          <w:szCs w:val="22"/>
        </w:rPr>
        <w:t>.</w:t>
      </w:r>
    </w:p>
    <w:p w14:paraId="622827A3" w14:textId="1A165CE2" w:rsidR="00AB309D" w:rsidRDefault="00AB309D" w:rsidP="00CA6060">
      <w:pPr>
        <w:ind w:left="567" w:hanging="567"/>
        <w:jc w:val="center"/>
        <w:rPr>
          <w:rFonts w:ascii="Arial" w:hAnsi="Arial" w:cs="Arial"/>
          <w:sz w:val="22"/>
          <w:szCs w:val="22"/>
        </w:rPr>
      </w:pPr>
    </w:p>
    <w:p w14:paraId="66F61028" w14:textId="77777777" w:rsidR="00AB309D" w:rsidRDefault="00AB309D" w:rsidP="00CA6060">
      <w:pPr>
        <w:ind w:left="567" w:hanging="567"/>
        <w:jc w:val="center"/>
        <w:rPr>
          <w:rFonts w:ascii="Arial" w:hAnsi="Arial" w:cs="Arial"/>
          <w:sz w:val="22"/>
          <w:szCs w:val="22"/>
        </w:rPr>
      </w:pPr>
    </w:p>
    <w:p w14:paraId="6D8E3D88" w14:textId="77777777" w:rsidR="00CA6060" w:rsidRPr="00655E5A" w:rsidRDefault="00CA6060" w:rsidP="00CA6060">
      <w:pPr>
        <w:ind w:left="567" w:hanging="567"/>
        <w:jc w:val="center"/>
        <w:rPr>
          <w:rFonts w:ascii="Arial" w:hAnsi="Arial" w:cs="Arial"/>
          <w:sz w:val="22"/>
          <w:szCs w:val="22"/>
        </w:rPr>
      </w:pPr>
    </w:p>
    <w:tbl>
      <w:tblPr>
        <w:tblW w:w="0" w:type="auto"/>
        <w:tblLook w:val="01E0" w:firstRow="1" w:lastRow="1" w:firstColumn="1" w:lastColumn="1" w:noHBand="0" w:noVBand="0"/>
      </w:tblPr>
      <w:tblGrid>
        <w:gridCol w:w="5169"/>
        <w:gridCol w:w="5029"/>
      </w:tblGrid>
      <w:tr w:rsidR="00CA6060" w:rsidRPr="00655E5A" w14:paraId="4F8EEC5F" w14:textId="77777777" w:rsidTr="00AD2430">
        <w:tc>
          <w:tcPr>
            <w:tcW w:w="5778" w:type="dxa"/>
          </w:tcPr>
          <w:p w14:paraId="60136FAC" w14:textId="77777777" w:rsidR="00CA6060" w:rsidRPr="00655E5A" w:rsidRDefault="00CA6060" w:rsidP="00AD2430">
            <w:pPr>
              <w:jc w:val="center"/>
              <w:rPr>
                <w:rFonts w:ascii="Arial" w:hAnsi="Arial" w:cs="Arial"/>
                <w:sz w:val="22"/>
                <w:szCs w:val="22"/>
              </w:rPr>
            </w:pPr>
            <w:r w:rsidRPr="00655E5A">
              <w:rPr>
                <w:rFonts w:ascii="Arial" w:hAnsi="Arial" w:cs="Arial"/>
                <w:sz w:val="22"/>
                <w:szCs w:val="22"/>
              </w:rPr>
              <w:t>Por:</w:t>
            </w:r>
            <w:r w:rsidRPr="00655E5A">
              <w:rPr>
                <w:rFonts w:ascii="Arial" w:hAnsi="Arial" w:cs="Arial"/>
                <w:b/>
                <w:sz w:val="22"/>
                <w:szCs w:val="22"/>
              </w:rPr>
              <w:t xml:space="preserve"> “LA SEP”</w:t>
            </w:r>
          </w:p>
        </w:tc>
        <w:tc>
          <w:tcPr>
            <w:tcW w:w="5529" w:type="dxa"/>
          </w:tcPr>
          <w:p w14:paraId="64B003CE" w14:textId="77777777" w:rsidR="00CA6060" w:rsidRPr="00655E5A" w:rsidRDefault="00CA6060" w:rsidP="00AD2430">
            <w:pPr>
              <w:jc w:val="center"/>
              <w:rPr>
                <w:rFonts w:ascii="Arial" w:hAnsi="Arial" w:cs="Arial"/>
                <w:sz w:val="22"/>
                <w:szCs w:val="22"/>
              </w:rPr>
            </w:pPr>
            <w:r w:rsidRPr="00655E5A">
              <w:rPr>
                <w:rFonts w:ascii="Arial" w:hAnsi="Arial" w:cs="Arial"/>
                <w:sz w:val="22"/>
                <w:szCs w:val="22"/>
              </w:rPr>
              <w:t>Por:</w:t>
            </w:r>
            <w:r w:rsidRPr="00655E5A">
              <w:rPr>
                <w:rFonts w:ascii="Arial" w:hAnsi="Arial" w:cs="Arial"/>
                <w:b/>
                <w:sz w:val="22"/>
                <w:szCs w:val="22"/>
              </w:rPr>
              <w:t xml:space="preserve"> </w:t>
            </w:r>
            <w:permStart w:id="1755853519" w:edGrp="everyone"/>
            <w:r w:rsidRPr="00655E5A">
              <w:rPr>
                <w:rFonts w:ascii="Arial" w:hAnsi="Arial" w:cs="Arial"/>
                <w:b/>
                <w:sz w:val="22"/>
                <w:szCs w:val="22"/>
              </w:rPr>
              <w:t>“EL GOBIERNO DEL ESTADO”</w:t>
            </w:r>
            <w:permEnd w:id="1755853519"/>
          </w:p>
        </w:tc>
      </w:tr>
    </w:tbl>
    <w:p w14:paraId="390EDFFD" w14:textId="77777777" w:rsidR="00CA6060" w:rsidRPr="00655E5A" w:rsidRDefault="00CA6060" w:rsidP="00CA6060">
      <w:pPr>
        <w:rPr>
          <w:rFonts w:ascii="Arial" w:hAnsi="Arial" w:cs="Arial"/>
          <w:sz w:val="22"/>
          <w:szCs w:val="22"/>
        </w:rPr>
      </w:pPr>
    </w:p>
    <w:p w14:paraId="0AB3C0D5" w14:textId="04DB7076" w:rsidR="00CA6060" w:rsidRDefault="00CA6060" w:rsidP="00CA6060">
      <w:pPr>
        <w:ind w:left="567" w:hanging="567"/>
        <w:jc w:val="center"/>
        <w:rPr>
          <w:rFonts w:ascii="Arial" w:hAnsi="Arial" w:cs="Arial"/>
          <w:sz w:val="22"/>
          <w:szCs w:val="22"/>
        </w:rPr>
      </w:pPr>
      <w:permStart w:id="523857294" w:edGrp="everyone"/>
    </w:p>
    <w:p w14:paraId="772D25F7" w14:textId="77777777" w:rsidR="00AB309D" w:rsidRDefault="00AB309D" w:rsidP="00CA6060">
      <w:pPr>
        <w:ind w:left="567" w:hanging="567"/>
        <w:jc w:val="center"/>
        <w:rPr>
          <w:rFonts w:ascii="Arial" w:hAnsi="Arial" w:cs="Arial"/>
          <w:sz w:val="22"/>
          <w:szCs w:val="22"/>
        </w:rPr>
      </w:pPr>
    </w:p>
    <w:p w14:paraId="301AB0D3" w14:textId="77777777" w:rsidR="003B3C49" w:rsidRPr="00655E5A" w:rsidRDefault="003B3C49" w:rsidP="00CA6060">
      <w:pPr>
        <w:ind w:left="567" w:hanging="567"/>
        <w:jc w:val="center"/>
        <w:rPr>
          <w:rFonts w:ascii="Arial" w:hAnsi="Arial" w:cs="Arial"/>
          <w:sz w:val="22"/>
          <w:szCs w:val="22"/>
        </w:rPr>
      </w:pPr>
    </w:p>
    <w:p w14:paraId="2CF96FA4" w14:textId="77777777" w:rsidR="00CA6060" w:rsidRPr="00655E5A" w:rsidRDefault="00CA6060" w:rsidP="00CA6060">
      <w:pPr>
        <w:ind w:left="567" w:hanging="567"/>
        <w:jc w:val="center"/>
        <w:rPr>
          <w:rFonts w:ascii="Arial" w:hAnsi="Arial" w:cs="Arial"/>
          <w:sz w:val="22"/>
          <w:szCs w:val="22"/>
        </w:rPr>
      </w:pPr>
    </w:p>
    <w:p w14:paraId="783CAC42" w14:textId="77777777" w:rsidR="00CA6060" w:rsidRPr="00655E5A" w:rsidRDefault="00CA6060" w:rsidP="00CA6060">
      <w:pPr>
        <w:ind w:left="567" w:hanging="567"/>
        <w:jc w:val="center"/>
        <w:rPr>
          <w:rFonts w:ascii="Arial" w:hAnsi="Arial" w:cs="Arial"/>
          <w:sz w:val="22"/>
          <w:szCs w:val="22"/>
        </w:rPr>
      </w:pPr>
    </w:p>
    <w:tbl>
      <w:tblPr>
        <w:tblW w:w="9791" w:type="dxa"/>
        <w:tblLook w:val="01E0" w:firstRow="1" w:lastRow="1" w:firstColumn="1" w:lastColumn="1" w:noHBand="0" w:noVBand="0"/>
      </w:tblPr>
      <w:tblGrid>
        <w:gridCol w:w="4990"/>
        <w:gridCol w:w="4801"/>
      </w:tblGrid>
      <w:tr w:rsidR="00CA6060" w:rsidRPr="00655E5A" w14:paraId="3382B0AA" w14:textId="77777777" w:rsidTr="00AD2430">
        <w:tc>
          <w:tcPr>
            <w:tcW w:w="4990" w:type="dxa"/>
          </w:tcPr>
          <w:p w14:paraId="4AA95D55" w14:textId="77777777" w:rsidR="00CA6060" w:rsidRPr="00655E5A" w:rsidRDefault="00CA6060" w:rsidP="00AD2430">
            <w:pPr>
              <w:jc w:val="center"/>
              <w:rPr>
                <w:rFonts w:ascii="Arial" w:hAnsi="Arial" w:cs="Arial"/>
                <w:b/>
                <w:sz w:val="22"/>
                <w:szCs w:val="22"/>
              </w:rPr>
            </w:pPr>
            <w:permStart w:id="841619111" w:edGrp="everyone" w:colFirst="1" w:colLast="1"/>
            <w:permEnd w:id="523857294"/>
            <w:r w:rsidRPr="00655E5A">
              <w:rPr>
                <w:rFonts w:ascii="Arial" w:eastAsia="Calibri" w:hAnsi="Arial" w:cs="Arial"/>
                <w:b/>
                <w:sz w:val="22"/>
                <w:szCs w:val="22"/>
              </w:rPr>
              <w:t>Francisco Luciano Concheiro Bórquez</w:t>
            </w:r>
          </w:p>
          <w:p w14:paraId="5E6E5B5F" w14:textId="77777777" w:rsidR="00CA6060" w:rsidRPr="00655E5A" w:rsidRDefault="00CA6060" w:rsidP="00AD2430">
            <w:pPr>
              <w:jc w:val="center"/>
              <w:rPr>
                <w:rFonts w:ascii="Arial" w:hAnsi="Arial" w:cs="Arial"/>
                <w:b/>
                <w:sz w:val="22"/>
                <w:szCs w:val="22"/>
              </w:rPr>
            </w:pPr>
            <w:r w:rsidRPr="00655E5A">
              <w:rPr>
                <w:rFonts w:ascii="Arial" w:hAnsi="Arial" w:cs="Arial"/>
                <w:b/>
                <w:sz w:val="22"/>
                <w:szCs w:val="22"/>
              </w:rPr>
              <w:t>Subsecretario de Educación Superior</w:t>
            </w:r>
          </w:p>
        </w:tc>
        <w:tc>
          <w:tcPr>
            <w:tcW w:w="4801" w:type="dxa"/>
          </w:tcPr>
          <w:p w14:paraId="1EEE1098" w14:textId="77777777" w:rsidR="0066198F" w:rsidRPr="002C527A" w:rsidRDefault="0066198F" w:rsidP="0066198F">
            <w:pPr>
              <w:jc w:val="center"/>
              <w:rPr>
                <w:rFonts w:ascii="Arial" w:hAnsi="Arial" w:cs="Arial"/>
                <w:b/>
                <w:sz w:val="22"/>
                <w:szCs w:val="22"/>
              </w:rPr>
            </w:pPr>
            <w:r w:rsidRPr="002C527A">
              <w:rPr>
                <w:rFonts w:ascii="Arial" w:hAnsi="Arial" w:cs="Arial"/>
                <w:b/>
                <w:sz w:val="22"/>
                <w:szCs w:val="22"/>
              </w:rPr>
              <w:t>Carlos Manuel Merino Campos</w:t>
            </w:r>
          </w:p>
          <w:p w14:paraId="2E7AAE6F" w14:textId="2DFF63A6" w:rsidR="00CA6060" w:rsidRPr="00655E5A" w:rsidRDefault="0066198F" w:rsidP="0066198F">
            <w:pPr>
              <w:jc w:val="center"/>
              <w:rPr>
                <w:rFonts w:ascii="Arial" w:hAnsi="Arial" w:cs="Arial"/>
                <w:b/>
                <w:sz w:val="22"/>
                <w:szCs w:val="22"/>
              </w:rPr>
            </w:pPr>
            <w:r w:rsidRPr="002C527A">
              <w:rPr>
                <w:rFonts w:ascii="Arial" w:hAnsi="Arial" w:cs="Arial"/>
                <w:b/>
                <w:sz w:val="22"/>
                <w:szCs w:val="22"/>
              </w:rPr>
              <w:t>Gobernador Constitucional del Estado de Tabasco</w:t>
            </w:r>
          </w:p>
        </w:tc>
      </w:tr>
      <w:tr w:rsidR="00CA6060" w:rsidRPr="00655E5A" w14:paraId="66D12C09" w14:textId="77777777" w:rsidTr="00AD2430">
        <w:trPr>
          <w:gridAfter w:val="1"/>
          <w:wAfter w:w="4801" w:type="dxa"/>
        </w:trPr>
        <w:tc>
          <w:tcPr>
            <w:tcW w:w="4990" w:type="dxa"/>
          </w:tcPr>
          <w:p w14:paraId="37C04984" w14:textId="77777777" w:rsidR="00CA6060" w:rsidRPr="00655E5A" w:rsidRDefault="00CA6060" w:rsidP="00AD2430">
            <w:pPr>
              <w:jc w:val="center"/>
              <w:rPr>
                <w:rFonts w:ascii="Arial" w:hAnsi="Arial" w:cs="Arial"/>
                <w:b/>
                <w:sz w:val="22"/>
                <w:szCs w:val="22"/>
              </w:rPr>
            </w:pPr>
            <w:permStart w:id="1574781621" w:edGrp="everyone" w:colFirst="1" w:colLast="1"/>
            <w:permEnd w:id="841619111"/>
          </w:p>
        </w:tc>
      </w:tr>
    </w:tbl>
    <w:p w14:paraId="2F43C257" w14:textId="77777777" w:rsidR="0066198F" w:rsidRDefault="0066198F" w:rsidP="00CA6060">
      <w:pPr>
        <w:ind w:left="567" w:hanging="567"/>
        <w:jc w:val="center"/>
        <w:rPr>
          <w:rFonts w:ascii="Arial" w:hAnsi="Arial" w:cs="Arial"/>
          <w:sz w:val="22"/>
          <w:szCs w:val="22"/>
        </w:rPr>
      </w:pPr>
      <w:permStart w:id="176236466" w:edGrp="everyone"/>
      <w:permEnd w:id="1574781621"/>
    </w:p>
    <w:p w14:paraId="707F8409" w14:textId="66F937D1" w:rsidR="00AB309D" w:rsidRDefault="00AB309D" w:rsidP="00CA6060">
      <w:pPr>
        <w:ind w:left="567" w:hanging="567"/>
        <w:jc w:val="center"/>
        <w:rPr>
          <w:rFonts w:ascii="Arial" w:hAnsi="Arial" w:cs="Arial"/>
          <w:sz w:val="22"/>
          <w:szCs w:val="22"/>
        </w:rPr>
      </w:pPr>
    </w:p>
    <w:p w14:paraId="01DF3228" w14:textId="6A93EB37" w:rsidR="00AB309D" w:rsidRDefault="00AB309D" w:rsidP="00CA6060">
      <w:pPr>
        <w:ind w:left="567" w:hanging="567"/>
        <w:jc w:val="center"/>
        <w:rPr>
          <w:rFonts w:ascii="Arial" w:hAnsi="Arial" w:cs="Arial"/>
          <w:sz w:val="22"/>
          <w:szCs w:val="22"/>
        </w:rPr>
      </w:pPr>
    </w:p>
    <w:p w14:paraId="47B39026" w14:textId="77777777" w:rsidR="00AB309D" w:rsidRPr="00655E5A" w:rsidRDefault="00AB309D" w:rsidP="00CA6060">
      <w:pPr>
        <w:ind w:left="567" w:hanging="567"/>
        <w:jc w:val="center"/>
        <w:rPr>
          <w:rFonts w:ascii="Arial" w:hAnsi="Arial" w:cs="Arial"/>
          <w:sz w:val="22"/>
          <w:szCs w:val="22"/>
        </w:rPr>
      </w:pPr>
    </w:p>
    <w:p w14:paraId="22C083C3" w14:textId="77777777" w:rsidR="00CA6060" w:rsidRPr="00655E5A" w:rsidRDefault="00CA6060" w:rsidP="00CA6060">
      <w:pPr>
        <w:ind w:left="567" w:hanging="567"/>
        <w:jc w:val="center"/>
        <w:rPr>
          <w:rFonts w:ascii="Arial" w:hAnsi="Arial" w:cs="Arial"/>
          <w:sz w:val="22"/>
          <w:szCs w:val="22"/>
        </w:rPr>
      </w:pPr>
    </w:p>
    <w:tbl>
      <w:tblPr>
        <w:tblW w:w="0" w:type="auto"/>
        <w:tblLook w:val="01E0" w:firstRow="1" w:lastRow="1" w:firstColumn="1" w:lastColumn="1" w:noHBand="0" w:noVBand="0"/>
      </w:tblPr>
      <w:tblGrid>
        <w:gridCol w:w="5025"/>
        <w:gridCol w:w="4766"/>
      </w:tblGrid>
      <w:tr w:rsidR="00CA6060" w:rsidRPr="00655E5A" w14:paraId="7D04AD42" w14:textId="77777777" w:rsidTr="00AD2430">
        <w:tc>
          <w:tcPr>
            <w:tcW w:w="5025" w:type="dxa"/>
          </w:tcPr>
          <w:p w14:paraId="4E8B96C2" w14:textId="77777777" w:rsidR="00CA6060" w:rsidRPr="00655E5A" w:rsidRDefault="00CA6060" w:rsidP="00AD2430">
            <w:pPr>
              <w:jc w:val="center"/>
              <w:rPr>
                <w:rFonts w:ascii="Arial" w:eastAsia="Calibri" w:hAnsi="Arial" w:cs="Arial"/>
                <w:b/>
                <w:sz w:val="22"/>
                <w:szCs w:val="22"/>
              </w:rPr>
            </w:pPr>
            <w:permStart w:id="185348969" w:edGrp="everyone" w:colFirst="1" w:colLast="1"/>
            <w:permStart w:id="351797424" w:edGrp="everyone" w:colFirst="2" w:colLast="2"/>
            <w:permEnd w:id="176236466"/>
            <w:r w:rsidRPr="00655E5A">
              <w:rPr>
                <w:rFonts w:ascii="Arial" w:eastAsia="Calibri" w:hAnsi="Arial" w:cs="Arial"/>
                <w:b/>
                <w:sz w:val="22"/>
                <w:szCs w:val="22"/>
              </w:rPr>
              <w:t>Herminio Baltazar Cisneros</w:t>
            </w:r>
          </w:p>
          <w:p w14:paraId="5C237A89" w14:textId="77777777" w:rsidR="00CA6060" w:rsidRPr="00655E5A" w:rsidRDefault="00CA6060" w:rsidP="00AD2430">
            <w:pPr>
              <w:jc w:val="center"/>
              <w:rPr>
                <w:rFonts w:ascii="Arial" w:hAnsi="Arial" w:cs="Arial"/>
                <w:sz w:val="22"/>
                <w:szCs w:val="22"/>
              </w:rPr>
            </w:pPr>
            <w:r w:rsidRPr="00655E5A">
              <w:rPr>
                <w:rFonts w:ascii="Arial" w:hAnsi="Arial" w:cs="Arial"/>
                <w:b/>
                <w:sz w:val="22"/>
                <w:szCs w:val="22"/>
              </w:rPr>
              <w:t>Director General de Universidades Tecnológicas y Politécnicas</w:t>
            </w:r>
          </w:p>
        </w:tc>
        <w:tc>
          <w:tcPr>
            <w:tcW w:w="4766" w:type="dxa"/>
          </w:tcPr>
          <w:p w14:paraId="5EA75337" w14:textId="77777777" w:rsidR="0066198F" w:rsidRPr="002C527A" w:rsidRDefault="0066198F" w:rsidP="0066198F">
            <w:pPr>
              <w:jc w:val="center"/>
              <w:rPr>
                <w:rFonts w:ascii="Arial" w:hAnsi="Arial" w:cs="Arial"/>
                <w:b/>
                <w:sz w:val="22"/>
                <w:szCs w:val="22"/>
              </w:rPr>
            </w:pPr>
            <w:proofErr w:type="spellStart"/>
            <w:r w:rsidRPr="002C527A">
              <w:rPr>
                <w:rFonts w:ascii="Arial" w:hAnsi="Arial" w:cs="Arial"/>
                <w:b/>
                <w:sz w:val="22"/>
                <w:szCs w:val="22"/>
              </w:rPr>
              <w:t>Egla</w:t>
            </w:r>
            <w:proofErr w:type="spellEnd"/>
            <w:r w:rsidRPr="002C527A">
              <w:rPr>
                <w:rFonts w:ascii="Arial" w:hAnsi="Arial" w:cs="Arial"/>
                <w:b/>
                <w:sz w:val="22"/>
                <w:szCs w:val="22"/>
              </w:rPr>
              <w:t xml:space="preserve"> Cornelio Landero</w:t>
            </w:r>
          </w:p>
          <w:p w14:paraId="0D973624" w14:textId="54305F1D" w:rsidR="00CA6060" w:rsidRPr="00655E5A" w:rsidRDefault="0066198F" w:rsidP="0066198F">
            <w:pPr>
              <w:jc w:val="center"/>
              <w:rPr>
                <w:rFonts w:ascii="Arial" w:hAnsi="Arial" w:cs="Arial"/>
                <w:sz w:val="22"/>
                <w:szCs w:val="22"/>
              </w:rPr>
            </w:pPr>
            <w:r w:rsidRPr="002C527A">
              <w:rPr>
                <w:rFonts w:ascii="Arial" w:hAnsi="Arial" w:cs="Arial"/>
                <w:b/>
                <w:sz w:val="22"/>
                <w:szCs w:val="22"/>
              </w:rPr>
              <w:t>Secretaria de Educación del Estado de Tabasco</w:t>
            </w:r>
          </w:p>
        </w:tc>
      </w:tr>
    </w:tbl>
    <w:p w14:paraId="2604FCA8" w14:textId="77777777" w:rsidR="00CA6060" w:rsidRPr="00655E5A" w:rsidRDefault="00CA6060" w:rsidP="00CA6060">
      <w:pPr>
        <w:ind w:left="567" w:hanging="567"/>
        <w:jc w:val="center"/>
        <w:rPr>
          <w:rFonts w:ascii="Arial" w:hAnsi="Arial" w:cs="Arial"/>
          <w:sz w:val="22"/>
          <w:szCs w:val="22"/>
        </w:rPr>
      </w:pPr>
      <w:permStart w:id="161032978" w:edGrp="everyone"/>
      <w:permEnd w:id="185348969"/>
      <w:permEnd w:id="351797424"/>
    </w:p>
    <w:p w14:paraId="285D768D" w14:textId="2B2E006D" w:rsidR="00CA6060" w:rsidRDefault="00CA6060" w:rsidP="00CA6060">
      <w:pPr>
        <w:jc w:val="center"/>
        <w:rPr>
          <w:rFonts w:ascii="Arial" w:hAnsi="Arial" w:cs="Arial"/>
          <w:sz w:val="22"/>
          <w:szCs w:val="22"/>
        </w:rPr>
      </w:pPr>
    </w:p>
    <w:p w14:paraId="5B4AB5D7" w14:textId="77777777" w:rsidR="00CA6060" w:rsidRDefault="00CA6060" w:rsidP="00CA6060">
      <w:pPr>
        <w:jc w:val="center"/>
        <w:rPr>
          <w:rFonts w:ascii="Arial" w:hAnsi="Arial" w:cs="Arial"/>
          <w:sz w:val="22"/>
          <w:szCs w:val="22"/>
        </w:rPr>
      </w:pPr>
    </w:p>
    <w:p w14:paraId="5C2EDAF6" w14:textId="77777777" w:rsidR="00CA6060" w:rsidRDefault="00CA6060" w:rsidP="00CA6060">
      <w:pPr>
        <w:jc w:val="center"/>
        <w:rPr>
          <w:rFonts w:ascii="Arial" w:hAnsi="Arial" w:cs="Arial"/>
          <w:sz w:val="22"/>
          <w:szCs w:val="22"/>
        </w:rPr>
      </w:pPr>
    </w:p>
    <w:p w14:paraId="0C92F1C0" w14:textId="77777777" w:rsidR="00CA6060" w:rsidRPr="00655E5A" w:rsidRDefault="00CA6060" w:rsidP="00CA6060">
      <w:pPr>
        <w:jc w:val="center"/>
        <w:rPr>
          <w:rFonts w:ascii="Arial" w:hAnsi="Arial" w:cs="Arial"/>
          <w:sz w:val="22"/>
          <w:szCs w:val="22"/>
        </w:rPr>
      </w:pPr>
    </w:p>
    <w:tbl>
      <w:tblPr>
        <w:tblW w:w="0" w:type="auto"/>
        <w:tblLook w:val="01E0" w:firstRow="1" w:lastRow="1" w:firstColumn="1" w:lastColumn="1" w:noHBand="0" w:noVBand="0"/>
      </w:tblPr>
      <w:tblGrid>
        <w:gridCol w:w="5141"/>
        <w:gridCol w:w="5057"/>
      </w:tblGrid>
      <w:tr w:rsidR="0066198F" w:rsidRPr="00655E5A" w14:paraId="05E7E8D4" w14:textId="77777777" w:rsidTr="00AD2430">
        <w:tc>
          <w:tcPr>
            <w:tcW w:w="5141" w:type="dxa"/>
          </w:tcPr>
          <w:p w14:paraId="7C51192E" w14:textId="77777777" w:rsidR="0066198F" w:rsidRPr="00655E5A" w:rsidRDefault="0066198F" w:rsidP="0066198F">
            <w:pPr>
              <w:jc w:val="center"/>
              <w:rPr>
                <w:rFonts w:ascii="Arial" w:hAnsi="Arial" w:cs="Arial"/>
                <w:sz w:val="22"/>
                <w:szCs w:val="22"/>
              </w:rPr>
            </w:pPr>
            <w:permStart w:id="612588911" w:edGrp="everyone" w:colFirst="1" w:colLast="1"/>
            <w:permStart w:id="1213886840" w:edGrp="everyone" w:colFirst="2" w:colLast="2"/>
            <w:permEnd w:id="161032978"/>
          </w:p>
        </w:tc>
        <w:tc>
          <w:tcPr>
            <w:tcW w:w="5057" w:type="dxa"/>
          </w:tcPr>
          <w:p w14:paraId="4E3FF006" w14:textId="398277F7" w:rsidR="0066198F" w:rsidRPr="00655E5A" w:rsidRDefault="0066198F" w:rsidP="0066198F">
            <w:pPr>
              <w:jc w:val="center"/>
              <w:rPr>
                <w:rFonts w:ascii="Arial" w:hAnsi="Arial" w:cs="Arial"/>
                <w:b/>
                <w:sz w:val="22"/>
                <w:szCs w:val="22"/>
              </w:rPr>
            </w:pPr>
            <w:r w:rsidRPr="002C527A">
              <w:rPr>
                <w:rFonts w:ascii="Arial" w:hAnsi="Arial" w:cs="Arial"/>
                <w:b/>
                <w:sz w:val="22"/>
                <w:szCs w:val="22"/>
              </w:rPr>
              <w:t>Luis Romeo Gurr</w:t>
            </w:r>
            <w:r w:rsidR="002029D1">
              <w:rPr>
                <w:rFonts w:ascii="Arial" w:hAnsi="Arial" w:cs="Arial"/>
                <w:b/>
                <w:sz w:val="22"/>
                <w:szCs w:val="22"/>
              </w:rPr>
              <w:t>í</w:t>
            </w:r>
            <w:r w:rsidRPr="002C527A">
              <w:rPr>
                <w:rFonts w:ascii="Arial" w:hAnsi="Arial" w:cs="Arial"/>
                <w:b/>
                <w:sz w:val="22"/>
                <w:szCs w:val="22"/>
              </w:rPr>
              <w:t xml:space="preserve">a </w:t>
            </w:r>
            <w:proofErr w:type="spellStart"/>
            <w:r w:rsidRPr="002C527A">
              <w:rPr>
                <w:rFonts w:ascii="Arial" w:hAnsi="Arial" w:cs="Arial"/>
                <w:b/>
                <w:sz w:val="22"/>
                <w:szCs w:val="22"/>
              </w:rPr>
              <w:t>Gurr</w:t>
            </w:r>
            <w:r w:rsidR="002029D1">
              <w:rPr>
                <w:rFonts w:ascii="Arial" w:hAnsi="Arial" w:cs="Arial"/>
                <w:b/>
                <w:sz w:val="22"/>
                <w:szCs w:val="22"/>
              </w:rPr>
              <w:t>í</w:t>
            </w:r>
            <w:r w:rsidRPr="002C527A">
              <w:rPr>
                <w:rFonts w:ascii="Arial" w:hAnsi="Arial" w:cs="Arial"/>
                <w:b/>
                <w:sz w:val="22"/>
                <w:szCs w:val="22"/>
              </w:rPr>
              <w:t>a</w:t>
            </w:r>
            <w:proofErr w:type="spellEnd"/>
          </w:p>
        </w:tc>
      </w:tr>
      <w:tr w:rsidR="0066198F" w:rsidRPr="00655E5A" w14:paraId="4310825B" w14:textId="77777777" w:rsidTr="00AD2430">
        <w:tc>
          <w:tcPr>
            <w:tcW w:w="5141" w:type="dxa"/>
          </w:tcPr>
          <w:p w14:paraId="2CDBCDE8" w14:textId="77777777" w:rsidR="0066198F" w:rsidRPr="00655E5A" w:rsidRDefault="0066198F" w:rsidP="0066198F">
            <w:pPr>
              <w:jc w:val="center"/>
              <w:rPr>
                <w:rFonts w:ascii="Arial" w:hAnsi="Arial" w:cs="Arial"/>
                <w:sz w:val="22"/>
                <w:szCs w:val="22"/>
              </w:rPr>
            </w:pPr>
            <w:permStart w:id="1771002488" w:edGrp="everyone" w:colFirst="1" w:colLast="1"/>
            <w:permStart w:id="691361821" w:edGrp="everyone" w:colFirst="2" w:colLast="2"/>
            <w:permEnd w:id="612588911"/>
            <w:permEnd w:id="1213886840"/>
          </w:p>
        </w:tc>
        <w:tc>
          <w:tcPr>
            <w:tcW w:w="5057" w:type="dxa"/>
          </w:tcPr>
          <w:p w14:paraId="597BCFFB" w14:textId="77777777" w:rsidR="0066198F" w:rsidRDefault="0066198F" w:rsidP="0066198F">
            <w:pPr>
              <w:jc w:val="center"/>
              <w:rPr>
                <w:rFonts w:ascii="Arial" w:hAnsi="Arial" w:cs="Arial"/>
                <w:b/>
                <w:sz w:val="22"/>
                <w:szCs w:val="22"/>
              </w:rPr>
            </w:pPr>
            <w:r w:rsidRPr="002C527A">
              <w:rPr>
                <w:rFonts w:ascii="Arial" w:hAnsi="Arial" w:cs="Arial"/>
                <w:b/>
                <w:sz w:val="22"/>
                <w:szCs w:val="22"/>
              </w:rPr>
              <w:t>Secretario de Finanzas del Estado de Tabasco</w:t>
            </w:r>
          </w:p>
          <w:p w14:paraId="7DE6C2E5" w14:textId="77777777" w:rsidR="0066198F" w:rsidRDefault="0066198F" w:rsidP="0066198F">
            <w:pPr>
              <w:jc w:val="center"/>
              <w:rPr>
                <w:rFonts w:ascii="Arial" w:hAnsi="Arial" w:cs="Arial"/>
                <w:b/>
                <w:sz w:val="22"/>
                <w:szCs w:val="22"/>
              </w:rPr>
            </w:pPr>
          </w:p>
          <w:p w14:paraId="18CFCEEB" w14:textId="5583405F" w:rsidR="0066198F" w:rsidRDefault="0066198F" w:rsidP="0066198F">
            <w:pPr>
              <w:jc w:val="center"/>
              <w:rPr>
                <w:rFonts w:ascii="Arial" w:hAnsi="Arial" w:cs="Arial"/>
                <w:b/>
                <w:sz w:val="22"/>
                <w:szCs w:val="22"/>
              </w:rPr>
            </w:pPr>
          </w:p>
          <w:p w14:paraId="27496244" w14:textId="77777777" w:rsidR="0066198F" w:rsidRDefault="0066198F" w:rsidP="0066198F">
            <w:pPr>
              <w:jc w:val="center"/>
              <w:rPr>
                <w:rFonts w:ascii="Arial" w:hAnsi="Arial" w:cs="Arial"/>
                <w:b/>
                <w:sz w:val="22"/>
                <w:szCs w:val="22"/>
              </w:rPr>
            </w:pPr>
          </w:p>
          <w:p w14:paraId="7741CD6F" w14:textId="77777777" w:rsidR="0066198F" w:rsidRDefault="0066198F" w:rsidP="0066198F">
            <w:pPr>
              <w:jc w:val="center"/>
              <w:rPr>
                <w:rFonts w:ascii="Arial" w:hAnsi="Arial" w:cs="Arial"/>
                <w:b/>
                <w:sz w:val="22"/>
                <w:szCs w:val="22"/>
              </w:rPr>
            </w:pPr>
          </w:p>
          <w:p w14:paraId="327300C7" w14:textId="77777777" w:rsidR="0066198F" w:rsidRDefault="0066198F" w:rsidP="0066198F">
            <w:pPr>
              <w:jc w:val="center"/>
              <w:rPr>
                <w:rFonts w:ascii="Arial" w:hAnsi="Arial" w:cs="Arial"/>
                <w:b/>
                <w:sz w:val="22"/>
                <w:szCs w:val="22"/>
              </w:rPr>
            </w:pPr>
          </w:p>
          <w:p w14:paraId="00F1AA0A" w14:textId="77777777" w:rsidR="0066198F" w:rsidRDefault="0066198F" w:rsidP="0066198F">
            <w:pPr>
              <w:jc w:val="center"/>
              <w:rPr>
                <w:rFonts w:ascii="Arial" w:hAnsi="Arial" w:cs="Arial"/>
                <w:b/>
                <w:sz w:val="22"/>
                <w:szCs w:val="22"/>
              </w:rPr>
            </w:pPr>
          </w:p>
          <w:p w14:paraId="5214E9A5" w14:textId="77777777" w:rsidR="0066198F" w:rsidRPr="004D5A93" w:rsidRDefault="0066198F" w:rsidP="0066198F">
            <w:pPr>
              <w:jc w:val="center"/>
              <w:rPr>
                <w:rFonts w:ascii="Arial" w:hAnsi="Arial" w:cs="Arial"/>
                <w:b/>
                <w:sz w:val="22"/>
                <w:szCs w:val="22"/>
              </w:rPr>
            </w:pPr>
            <w:r w:rsidRPr="004D5A93">
              <w:rPr>
                <w:rFonts w:ascii="Arial" w:hAnsi="Arial" w:cs="Arial"/>
                <w:b/>
                <w:noProof/>
                <w:sz w:val="22"/>
                <w:szCs w:val="22"/>
              </w:rPr>
              <w:t>Karla Cantoral Domínguez</w:t>
            </w:r>
          </w:p>
          <w:p w14:paraId="7AB9C03B" w14:textId="075438A3" w:rsidR="0066198F" w:rsidRPr="00655E5A" w:rsidRDefault="0066198F" w:rsidP="0066198F">
            <w:pPr>
              <w:jc w:val="center"/>
              <w:rPr>
                <w:rFonts w:ascii="Arial" w:hAnsi="Arial" w:cs="Arial"/>
                <w:b/>
                <w:sz w:val="22"/>
                <w:szCs w:val="22"/>
              </w:rPr>
            </w:pPr>
            <w:r w:rsidRPr="004D5A93">
              <w:rPr>
                <w:rFonts w:ascii="Arial" w:hAnsi="Arial" w:cs="Arial"/>
                <w:b/>
                <w:noProof/>
                <w:sz w:val="22"/>
                <w:szCs w:val="22"/>
              </w:rPr>
              <w:t>Coordinadora General de Asuntos Jurídicos</w:t>
            </w:r>
            <w:r>
              <w:rPr>
                <w:rFonts w:ascii="Arial" w:hAnsi="Arial" w:cs="Arial"/>
                <w:b/>
                <w:noProof/>
                <w:sz w:val="22"/>
                <w:szCs w:val="22"/>
              </w:rPr>
              <w:t xml:space="preserve"> </w:t>
            </w:r>
            <w:r w:rsidRPr="004D5A93">
              <w:rPr>
                <w:rFonts w:ascii="Arial" w:eastAsia="Calibri" w:hAnsi="Arial" w:cs="Arial"/>
                <w:b/>
                <w:color w:val="000000"/>
                <w:sz w:val="22"/>
                <w:szCs w:val="22"/>
              </w:rPr>
              <w:t>del Estado</w:t>
            </w:r>
            <w:r>
              <w:rPr>
                <w:rFonts w:ascii="Arial" w:eastAsia="Calibri" w:hAnsi="Arial" w:cs="Arial"/>
                <w:b/>
                <w:color w:val="000000"/>
                <w:sz w:val="22"/>
                <w:szCs w:val="22"/>
              </w:rPr>
              <w:t xml:space="preserve"> </w:t>
            </w:r>
            <w:r w:rsidRPr="00FE2DB1">
              <w:rPr>
                <w:rFonts w:ascii="Arial" w:eastAsia="Calibri" w:hAnsi="Arial" w:cs="Arial"/>
                <w:b/>
                <w:color w:val="000000"/>
                <w:sz w:val="22"/>
                <w:szCs w:val="22"/>
              </w:rPr>
              <w:t>de Tabasco</w:t>
            </w:r>
          </w:p>
        </w:tc>
      </w:tr>
      <w:permEnd w:id="1771002488"/>
      <w:permEnd w:id="691361821"/>
      <w:tr w:rsidR="00CA6060" w:rsidRPr="00655E5A" w14:paraId="00EDFA3E" w14:textId="77777777" w:rsidTr="00AD2430">
        <w:tc>
          <w:tcPr>
            <w:tcW w:w="5141" w:type="dxa"/>
          </w:tcPr>
          <w:p w14:paraId="6B65BEB0" w14:textId="77777777" w:rsidR="00CA6060" w:rsidRPr="00655E5A" w:rsidRDefault="00CA6060" w:rsidP="00AD2430">
            <w:pPr>
              <w:jc w:val="center"/>
              <w:rPr>
                <w:rFonts w:ascii="Arial" w:hAnsi="Arial" w:cs="Arial"/>
                <w:sz w:val="22"/>
                <w:szCs w:val="22"/>
              </w:rPr>
            </w:pPr>
          </w:p>
        </w:tc>
        <w:tc>
          <w:tcPr>
            <w:tcW w:w="5057" w:type="dxa"/>
          </w:tcPr>
          <w:p w14:paraId="395159C7" w14:textId="77777777" w:rsidR="00CA6060" w:rsidRPr="00655E5A" w:rsidRDefault="00CA6060" w:rsidP="00AD2430">
            <w:pPr>
              <w:jc w:val="center"/>
              <w:rPr>
                <w:rFonts w:ascii="Arial" w:hAnsi="Arial" w:cs="Arial"/>
                <w:b/>
                <w:sz w:val="22"/>
                <w:szCs w:val="22"/>
              </w:rPr>
            </w:pPr>
          </w:p>
        </w:tc>
      </w:tr>
    </w:tbl>
    <w:p w14:paraId="44A5D2EC" w14:textId="7E30CC4D" w:rsidR="00CA6060" w:rsidRDefault="00CA6060" w:rsidP="00CA6060">
      <w:pPr>
        <w:rPr>
          <w:rFonts w:ascii="Arial" w:eastAsia="Calibri" w:hAnsi="Arial" w:cs="Arial"/>
          <w:sz w:val="22"/>
          <w:szCs w:val="22"/>
        </w:rPr>
      </w:pPr>
    </w:p>
    <w:p w14:paraId="311AABB9" w14:textId="56A60B99" w:rsidR="003B3C49" w:rsidRDefault="003B3C49" w:rsidP="00CA6060">
      <w:pPr>
        <w:rPr>
          <w:rFonts w:ascii="Arial" w:eastAsia="Calibri" w:hAnsi="Arial" w:cs="Arial"/>
          <w:sz w:val="22"/>
          <w:szCs w:val="22"/>
        </w:rPr>
      </w:pPr>
      <w:permStart w:id="2103057622" w:edGrp="everyone"/>
    </w:p>
    <w:p w14:paraId="3B17C7D9" w14:textId="77777777" w:rsidR="0066198F" w:rsidRPr="00655E5A" w:rsidRDefault="0066198F" w:rsidP="00CA6060">
      <w:pPr>
        <w:rPr>
          <w:rFonts w:ascii="Arial" w:eastAsia="Calibri" w:hAnsi="Arial" w:cs="Arial"/>
          <w:sz w:val="22"/>
          <w:szCs w:val="22"/>
        </w:rPr>
      </w:pPr>
    </w:p>
    <w:p w14:paraId="3C5F0D40" w14:textId="0450EA48" w:rsidR="007158CA" w:rsidRPr="002D4BBF" w:rsidRDefault="007158CA" w:rsidP="00816253">
      <w:pPr>
        <w:jc w:val="center"/>
        <w:rPr>
          <w:rFonts w:ascii="Arial" w:eastAsia="Calibri" w:hAnsi="Arial" w:cs="Arial"/>
          <w:b/>
          <w:color w:val="000000"/>
          <w:sz w:val="22"/>
          <w:szCs w:val="22"/>
        </w:rPr>
      </w:pPr>
      <w:r w:rsidRPr="002D4BBF">
        <w:rPr>
          <w:rFonts w:ascii="Arial" w:eastAsia="Calibri" w:hAnsi="Arial" w:cs="Arial"/>
          <w:color w:val="000000"/>
          <w:sz w:val="22"/>
          <w:szCs w:val="22"/>
        </w:rPr>
        <w:t>Por</w:t>
      </w:r>
      <w:r w:rsidRPr="002D4BBF">
        <w:rPr>
          <w:rFonts w:ascii="Arial" w:eastAsia="Calibri" w:hAnsi="Arial" w:cs="Arial"/>
          <w:b/>
          <w:color w:val="000000"/>
          <w:sz w:val="22"/>
          <w:szCs w:val="22"/>
        </w:rPr>
        <w:t xml:space="preserve"> </w:t>
      </w:r>
      <w:r w:rsidR="00CA2E3E">
        <w:rPr>
          <w:rFonts w:ascii="Arial" w:hAnsi="Arial" w:cs="Arial"/>
          <w:b/>
          <w:sz w:val="22"/>
          <w:szCs w:val="22"/>
        </w:rPr>
        <w:t>“LAS UNIVERSIDADES”</w:t>
      </w:r>
      <w:r w:rsidR="00FC7686" w:rsidRPr="002D4BBF">
        <w:rPr>
          <w:rFonts w:ascii="Arial" w:hAnsi="Arial" w:cs="Arial"/>
          <w:sz w:val="22"/>
          <w:szCs w:val="22"/>
        </w:rPr>
        <w:t>:</w:t>
      </w:r>
    </w:p>
    <w:p w14:paraId="258C2CF0" w14:textId="77777777" w:rsidR="00A77DDB" w:rsidRPr="002D4BBF" w:rsidRDefault="00A77DDB" w:rsidP="00816253">
      <w:pPr>
        <w:rPr>
          <w:rFonts w:ascii="Arial" w:eastAsia="Calibri" w:hAnsi="Arial" w:cs="Arial"/>
          <w:sz w:val="22"/>
          <w:szCs w:val="22"/>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86"/>
      </w:tblGrid>
      <w:tr w:rsidR="007158CA" w:rsidRPr="002D4BBF" w14:paraId="639E2CFF" w14:textId="77777777" w:rsidTr="00EA64E3">
        <w:tc>
          <w:tcPr>
            <w:tcW w:w="4390" w:type="dxa"/>
          </w:tcPr>
          <w:p w14:paraId="5514EDC1" w14:textId="02E722EB" w:rsidR="007158CA" w:rsidRPr="002D4BBF" w:rsidRDefault="007158CA" w:rsidP="003A0D01">
            <w:pPr>
              <w:rPr>
                <w:rFonts w:ascii="Arial" w:eastAsia="Calibri" w:hAnsi="Arial" w:cs="Arial"/>
                <w:b/>
                <w:color w:val="000000"/>
                <w:sz w:val="22"/>
                <w:szCs w:val="22"/>
              </w:rPr>
            </w:pPr>
          </w:p>
          <w:p w14:paraId="1EF1E480" w14:textId="673A9486" w:rsidR="007158CA" w:rsidRDefault="007158CA" w:rsidP="00816253">
            <w:pPr>
              <w:jc w:val="center"/>
              <w:rPr>
                <w:rFonts w:ascii="Arial" w:eastAsia="Calibri" w:hAnsi="Arial" w:cs="Arial"/>
                <w:b/>
                <w:color w:val="000000"/>
                <w:sz w:val="22"/>
                <w:szCs w:val="22"/>
              </w:rPr>
            </w:pPr>
          </w:p>
          <w:p w14:paraId="4D60BAFC" w14:textId="466F32BE" w:rsidR="003B3C49" w:rsidRDefault="003B3C49" w:rsidP="00816253">
            <w:pPr>
              <w:jc w:val="center"/>
              <w:rPr>
                <w:rFonts w:ascii="Arial" w:eastAsia="Calibri" w:hAnsi="Arial" w:cs="Arial"/>
                <w:b/>
                <w:color w:val="000000"/>
                <w:sz w:val="22"/>
                <w:szCs w:val="22"/>
              </w:rPr>
            </w:pPr>
          </w:p>
          <w:p w14:paraId="32FA7BBD" w14:textId="77777777" w:rsidR="003B3C49" w:rsidRDefault="003B3C49" w:rsidP="00816253">
            <w:pPr>
              <w:jc w:val="center"/>
              <w:rPr>
                <w:rFonts w:ascii="Arial" w:eastAsia="Calibri" w:hAnsi="Arial" w:cs="Arial"/>
                <w:b/>
                <w:color w:val="000000"/>
                <w:sz w:val="22"/>
                <w:szCs w:val="22"/>
              </w:rPr>
            </w:pPr>
          </w:p>
          <w:p w14:paraId="1AB78E39" w14:textId="77777777" w:rsidR="003B3C49" w:rsidRDefault="003B3C49" w:rsidP="00816253">
            <w:pPr>
              <w:jc w:val="center"/>
              <w:rPr>
                <w:rFonts w:ascii="Arial" w:eastAsia="Calibri" w:hAnsi="Arial" w:cs="Arial"/>
                <w:b/>
                <w:color w:val="000000"/>
                <w:sz w:val="22"/>
                <w:szCs w:val="22"/>
              </w:rPr>
            </w:pPr>
          </w:p>
          <w:p w14:paraId="71DCA5F1" w14:textId="38D7071C" w:rsidR="003B3C49" w:rsidRDefault="003B3C49" w:rsidP="00816253">
            <w:pPr>
              <w:jc w:val="center"/>
              <w:rPr>
                <w:rFonts w:ascii="Arial" w:eastAsia="Calibri" w:hAnsi="Arial" w:cs="Arial"/>
                <w:b/>
                <w:color w:val="000000"/>
                <w:sz w:val="22"/>
                <w:szCs w:val="22"/>
              </w:rPr>
            </w:pPr>
          </w:p>
          <w:p w14:paraId="2C38A10E" w14:textId="77777777" w:rsidR="003B3C49" w:rsidRPr="002D4BBF" w:rsidRDefault="003B3C49" w:rsidP="00816253">
            <w:pPr>
              <w:jc w:val="center"/>
              <w:rPr>
                <w:rFonts w:ascii="Arial" w:eastAsia="Calibri" w:hAnsi="Arial" w:cs="Arial"/>
                <w:b/>
                <w:color w:val="000000"/>
                <w:sz w:val="22"/>
                <w:szCs w:val="22"/>
              </w:rPr>
            </w:pPr>
          </w:p>
          <w:p w14:paraId="40D7BEBE" w14:textId="5C6584BC" w:rsidR="007158CA" w:rsidRPr="002D4BBF" w:rsidRDefault="001E4B43" w:rsidP="00816253">
            <w:pPr>
              <w:jc w:val="center"/>
              <w:rPr>
                <w:rFonts w:ascii="Arial" w:eastAsia="Calibri" w:hAnsi="Arial" w:cs="Arial"/>
                <w:b/>
                <w:color w:val="000000"/>
                <w:sz w:val="22"/>
                <w:szCs w:val="22"/>
              </w:rPr>
            </w:pPr>
            <w:r w:rsidRPr="001E4B43">
              <w:rPr>
                <w:rFonts w:ascii="Arial" w:eastAsia="Calibri" w:hAnsi="Arial" w:cs="Arial"/>
                <w:b/>
                <w:color w:val="000000"/>
                <w:sz w:val="22"/>
                <w:szCs w:val="22"/>
              </w:rPr>
              <w:t>Natalia Arévalo Jacquez</w:t>
            </w:r>
          </w:p>
          <w:p w14:paraId="4F35791A" w14:textId="1D24036A" w:rsidR="007158CA" w:rsidRDefault="007158CA" w:rsidP="00816253">
            <w:pPr>
              <w:jc w:val="center"/>
              <w:rPr>
                <w:rFonts w:ascii="Arial" w:eastAsia="Calibri" w:hAnsi="Arial" w:cs="Arial"/>
                <w:b/>
                <w:color w:val="000000"/>
                <w:sz w:val="22"/>
                <w:szCs w:val="22"/>
              </w:rPr>
            </w:pPr>
            <w:r w:rsidRPr="002D4BBF">
              <w:rPr>
                <w:rFonts w:ascii="Arial" w:eastAsia="Calibri" w:hAnsi="Arial" w:cs="Arial"/>
                <w:b/>
                <w:color w:val="000000"/>
                <w:sz w:val="22"/>
                <w:szCs w:val="22"/>
              </w:rPr>
              <w:t xml:space="preserve">Rector de </w:t>
            </w:r>
            <w:r w:rsidR="00CA6060">
              <w:rPr>
                <w:rFonts w:ascii="Arial" w:eastAsia="Calibri" w:hAnsi="Arial" w:cs="Arial"/>
                <w:b/>
                <w:color w:val="000000"/>
                <w:sz w:val="22"/>
                <w:szCs w:val="22"/>
              </w:rPr>
              <w:t>la Universidad Politécnica de</w:t>
            </w:r>
            <w:r w:rsidR="00EA64E3">
              <w:rPr>
                <w:rFonts w:ascii="Arial" w:eastAsia="Calibri" w:hAnsi="Arial" w:cs="Arial"/>
                <w:b/>
                <w:color w:val="000000"/>
                <w:sz w:val="22"/>
                <w:szCs w:val="22"/>
              </w:rPr>
              <w:t>l</w:t>
            </w:r>
            <w:r w:rsidR="00CA6060">
              <w:rPr>
                <w:rFonts w:ascii="Arial" w:eastAsia="Calibri" w:hAnsi="Arial" w:cs="Arial"/>
                <w:b/>
                <w:color w:val="000000"/>
                <w:sz w:val="22"/>
                <w:szCs w:val="22"/>
              </w:rPr>
              <w:t xml:space="preserve"> </w:t>
            </w:r>
            <w:r w:rsidR="00EA64E3">
              <w:rPr>
                <w:rFonts w:ascii="Arial" w:eastAsia="Calibri" w:hAnsi="Arial" w:cs="Arial"/>
                <w:b/>
                <w:color w:val="000000"/>
                <w:sz w:val="22"/>
                <w:szCs w:val="22"/>
              </w:rPr>
              <w:t>Centro</w:t>
            </w:r>
          </w:p>
          <w:p w14:paraId="2FBD5A5D" w14:textId="7AE822C6" w:rsidR="00EA64E3" w:rsidRPr="002D4BBF" w:rsidRDefault="00EA64E3" w:rsidP="00816253">
            <w:pPr>
              <w:jc w:val="center"/>
              <w:rPr>
                <w:rFonts w:ascii="Arial" w:eastAsia="Calibri" w:hAnsi="Arial" w:cs="Arial"/>
                <w:b/>
                <w:sz w:val="22"/>
                <w:szCs w:val="22"/>
              </w:rPr>
            </w:pPr>
          </w:p>
        </w:tc>
        <w:tc>
          <w:tcPr>
            <w:tcW w:w="5386" w:type="dxa"/>
          </w:tcPr>
          <w:p w14:paraId="0E69E3FA" w14:textId="738BB892" w:rsidR="007158CA" w:rsidRPr="002D4BBF" w:rsidRDefault="007158CA" w:rsidP="003A0D01">
            <w:pPr>
              <w:rPr>
                <w:rFonts w:ascii="Arial" w:eastAsia="Calibri" w:hAnsi="Arial" w:cs="Arial"/>
                <w:b/>
                <w:color w:val="000000"/>
                <w:sz w:val="22"/>
                <w:szCs w:val="22"/>
              </w:rPr>
            </w:pPr>
          </w:p>
          <w:p w14:paraId="0F5B9982" w14:textId="13874E6F" w:rsidR="007158CA" w:rsidRDefault="007158CA" w:rsidP="00816253">
            <w:pPr>
              <w:jc w:val="center"/>
              <w:rPr>
                <w:rFonts w:ascii="Arial" w:eastAsia="Calibri" w:hAnsi="Arial" w:cs="Arial"/>
                <w:b/>
                <w:color w:val="000000"/>
                <w:sz w:val="22"/>
                <w:szCs w:val="22"/>
              </w:rPr>
            </w:pPr>
          </w:p>
          <w:p w14:paraId="48D8C294" w14:textId="4E69DDE5" w:rsidR="003B3C49" w:rsidRDefault="003B3C49" w:rsidP="00816253">
            <w:pPr>
              <w:jc w:val="center"/>
              <w:rPr>
                <w:rFonts w:ascii="Arial" w:eastAsia="Calibri" w:hAnsi="Arial" w:cs="Arial"/>
                <w:b/>
                <w:color w:val="000000"/>
                <w:sz w:val="22"/>
                <w:szCs w:val="22"/>
              </w:rPr>
            </w:pPr>
          </w:p>
          <w:p w14:paraId="4E728B08" w14:textId="611F051B" w:rsidR="003B3C49" w:rsidRDefault="003B3C49" w:rsidP="00816253">
            <w:pPr>
              <w:jc w:val="center"/>
              <w:rPr>
                <w:rFonts w:ascii="Arial" w:eastAsia="Calibri" w:hAnsi="Arial" w:cs="Arial"/>
                <w:b/>
                <w:color w:val="000000"/>
                <w:sz w:val="22"/>
                <w:szCs w:val="22"/>
              </w:rPr>
            </w:pPr>
          </w:p>
          <w:p w14:paraId="7E13D0DE" w14:textId="77777777" w:rsidR="00300619" w:rsidRDefault="00300619" w:rsidP="00816253">
            <w:pPr>
              <w:jc w:val="center"/>
              <w:rPr>
                <w:rFonts w:ascii="Arial" w:eastAsia="Calibri" w:hAnsi="Arial" w:cs="Arial"/>
                <w:b/>
                <w:color w:val="000000"/>
                <w:sz w:val="22"/>
                <w:szCs w:val="22"/>
              </w:rPr>
            </w:pPr>
          </w:p>
          <w:p w14:paraId="215A8898" w14:textId="2936FC3F" w:rsidR="003B3C49" w:rsidRDefault="003B3C49" w:rsidP="00816253">
            <w:pPr>
              <w:jc w:val="center"/>
              <w:rPr>
                <w:rFonts w:ascii="Arial" w:eastAsia="Calibri" w:hAnsi="Arial" w:cs="Arial"/>
                <w:b/>
                <w:color w:val="000000"/>
                <w:sz w:val="22"/>
                <w:szCs w:val="22"/>
              </w:rPr>
            </w:pPr>
          </w:p>
          <w:p w14:paraId="3D77CC3C" w14:textId="77777777" w:rsidR="003B3C49" w:rsidRPr="002D4BBF" w:rsidRDefault="003B3C49" w:rsidP="00816253">
            <w:pPr>
              <w:jc w:val="center"/>
              <w:rPr>
                <w:rFonts w:ascii="Arial" w:eastAsia="Calibri" w:hAnsi="Arial" w:cs="Arial"/>
                <w:b/>
                <w:color w:val="000000"/>
                <w:sz w:val="22"/>
                <w:szCs w:val="22"/>
              </w:rPr>
            </w:pPr>
          </w:p>
          <w:p w14:paraId="481CBFBB" w14:textId="60B4B496" w:rsidR="007158CA" w:rsidRPr="002D4BBF" w:rsidRDefault="001E4B43" w:rsidP="00EA64E3">
            <w:pPr>
              <w:ind w:right="-393"/>
              <w:jc w:val="center"/>
              <w:rPr>
                <w:rFonts w:ascii="Arial" w:eastAsia="Calibri" w:hAnsi="Arial" w:cs="Arial"/>
                <w:b/>
                <w:color w:val="000000"/>
                <w:sz w:val="22"/>
                <w:szCs w:val="22"/>
              </w:rPr>
            </w:pPr>
            <w:r w:rsidRPr="001E4B43">
              <w:rPr>
                <w:rFonts w:ascii="Arial" w:eastAsia="Calibri" w:hAnsi="Arial" w:cs="Arial"/>
                <w:b/>
                <w:color w:val="000000"/>
                <w:sz w:val="22"/>
                <w:szCs w:val="22"/>
              </w:rPr>
              <w:t xml:space="preserve">Francisco Javier de Jesús Mollinedo </w:t>
            </w:r>
            <w:proofErr w:type="spellStart"/>
            <w:r w:rsidRPr="001E4B43">
              <w:rPr>
                <w:rFonts w:ascii="Arial" w:eastAsia="Calibri" w:hAnsi="Arial" w:cs="Arial"/>
                <w:b/>
                <w:color w:val="000000"/>
                <w:sz w:val="22"/>
                <w:szCs w:val="22"/>
              </w:rPr>
              <w:t>Mollinedo</w:t>
            </w:r>
            <w:proofErr w:type="spellEnd"/>
          </w:p>
          <w:p w14:paraId="5C9F3C67" w14:textId="77777777" w:rsidR="00EA64E3" w:rsidRDefault="00CA6060" w:rsidP="00EA64E3">
            <w:pPr>
              <w:ind w:right="-393"/>
              <w:jc w:val="center"/>
              <w:rPr>
                <w:rFonts w:ascii="Arial" w:eastAsia="Calibri" w:hAnsi="Arial" w:cs="Arial"/>
                <w:b/>
                <w:color w:val="000000"/>
                <w:sz w:val="22"/>
                <w:szCs w:val="22"/>
              </w:rPr>
            </w:pPr>
            <w:r w:rsidRPr="00CA6060">
              <w:rPr>
                <w:rFonts w:ascii="Arial" w:eastAsia="Calibri" w:hAnsi="Arial" w:cs="Arial"/>
                <w:b/>
                <w:color w:val="000000"/>
                <w:sz w:val="22"/>
                <w:szCs w:val="22"/>
              </w:rPr>
              <w:t xml:space="preserve">Rector de la Universidad </w:t>
            </w:r>
            <w:proofErr w:type="gramStart"/>
            <w:r w:rsidRPr="00CA6060">
              <w:rPr>
                <w:rFonts w:ascii="Arial" w:eastAsia="Calibri" w:hAnsi="Arial" w:cs="Arial"/>
                <w:b/>
                <w:color w:val="000000"/>
                <w:sz w:val="22"/>
                <w:szCs w:val="22"/>
              </w:rPr>
              <w:t xml:space="preserve">Politécnica </w:t>
            </w:r>
            <w:r w:rsidR="00EA64E3">
              <w:rPr>
                <w:rFonts w:ascii="Arial" w:eastAsia="Calibri" w:hAnsi="Arial" w:cs="Arial"/>
                <w:b/>
                <w:color w:val="000000"/>
                <w:sz w:val="22"/>
                <w:szCs w:val="22"/>
              </w:rPr>
              <w:t>}</w:t>
            </w:r>
            <w:proofErr w:type="gramEnd"/>
          </w:p>
          <w:p w14:paraId="11F448EB" w14:textId="65CD063C" w:rsidR="007158CA" w:rsidRPr="002D4BBF" w:rsidRDefault="00EA64E3" w:rsidP="00EA64E3">
            <w:pPr>
              <w:ind w:right="-393"/>
              <w:jc w:val="center"/>
              <w:rPr>
                <w:rFonts w:ascii="Arial" w:eastAsia="Calibri" w:hAnsi="Arial" w:cs="Arial"/>
                <w:b/>
                <w:sz w:val="22"/>
                <w:szCs w:val="22"/>
              </w:rPr>
            </w:pPr>
            <w:r>
              <w:rPr>
                <w:rFonts w:ascii="Arial" w:eastAsia="Calibri" w:hAnsi="Arial" w:cs="Arial"/>
                <w:b/>
                <w:color w:val="000000"/>
                <w:sz w:val="22"/>
                <w:szCs w:val="22"/>
              </w:rPr>
              <w:t>d</w:t>
            </w:r>
            <w:r w:rsidR="00CA6060" w:rsidRPr="00CA6060">
              <w:rPr>
                <w:rFonts w:ascii="Arial" w:eastAsia="Calibri" w:hAnsi="Arial" w:cs="Arial"/>
                <w:b/>
                <w:color w:val="000000"/>
                <w:sz w:val="22"/>
                <w:szCs w:val="22"/>
              </w:rPr>
              <w:t>e</w:t>
            </w:r>
            <w:r>
              <w:rPr>
                <w:rFonts w:ascii="Arial" w:eastAsia="Calibri" w:hAnsi="Arial" w:cs="Arial"/>
                <w:b/>
                <w:color w:val="000000"/>
                <w:sz w:val="22"/>
                <w:szCs w:val="22"/>
              </w:rPr>
              <w:t>l Golfo de México</w:t>
            </w:r>
          </w:p>
        </w:tc>
      </w:tr>
      <w:tr w:rsidR="00EA64E3" w:rsidRPr="002D4BBF" w14:paraId="6D93DBE4" w14:textId="77777777" w:rsidTr="00985CE2">
        <w:tc>
          <w:tcPr>
            <w:tcW w:w="9776" w:type="dxa"/>
            <w:gridSpan w:val="2"/>
          </w:tcPr>
          <w:p w14:paraId="0F8261A5" w14:textId="77777777" w:rsidR="00EA64E3" w:rsidRDefault="00EA64E3" w:rsidP="00EA64E3">
            <w:pPr>
              <w:jc w:val="center"/>
              <w:rPr>
                <w:rFonts w:ascii="Arial" w:eastAsia="Calibri" w:hAnsi="Arial" w:cs="Arial"/>
                <w:b/>
                <w:color w:val="000000"/>
                <w:sz w:val="22"/>
                <w:szCs w:val="22"/>
              </w:rPr>
            </w:pPr>
          </w:p>
          <w:p w14:paraId="17E8BCC7" w14:textId="77777777" w:rsidR="00EA64E3" w:rsidRDefault="00EA64E3" w:rsidP="00EA64E3">
            <w:pPr>
              <w:jc w:val="center"/>
              <w:rPr>
                <w:rFonts w:ascii="Arial" w:eastAsia="Calibri" w:hAnsi="Arial" w:cs="Arial"/>
                <w:b/>
                <w:color w:val="000000"/>
                <w:sz w:val="22"/>
                <w:szCs w:val="22"/>
              </w:rPr>
            </w:pPr>
          </w:p>
          <w:p w14:paraId="569EDCDB" w14:textId="77777777" w:rsidR="00EA64E3" w:rsidRDefault="00EA64E3" w:rsidP="00EA64E3">
            <w:pPr>
              <w:jc w:val="center"/>
              <w:rPr>
                <w:rFonts w:ascii="Arial" w:eastAsia="Calibri" w:hAnsi="Arial" w:cs="Arial"/>
                <w:b/>
                <w:color w:val="000000"/>
                <w:sz w:val="22"/>
                <w:szCs w:val="22"/>
              </w:rPr>
            </w:pPr>
          </w:p>
          <w:p w14:paraId="278BB11A" w14:textId="77777777" w:rsidR="00EA64E3" w:rsidRDefault="00EA64E3" w:rsidP="00EA64E3">
            <w:pPr>
              <w:jc w:val="center"/>
              <w:rPr>
                <w:rFonts w:ascii="Arial" w:eastAsia="Calibri" w:hAnsi="Arial" w:cs="Arial"/>
                <w:b/>
                <w:color w:val="000000"/>
                <w:sz w:val="22"/>
                <w:szCs w:val="22"/>
              </w:rPr>
            </w:pPr>
          </w:p>
          <w:p w14:paraId="3515E95E" w14:textId="77777777" w:rsidR="00EA64E3" w:rsidRDefault="00EA64E3" w:rsidP="00EA64E3">
            <w:pPr>
              <w:jc w:val="center"/>
              <w:rPr>
                <w:rFonts w:ascii="Arial" w:eastAsia="Calibri" w:hAnsi="Arial" w:cs="Arial"/>
                <w:b/>
                <w:color w:val="000000"/>
                <w:sz w:val="22"/>
                <w:szCs w:val="22"/>
              </w:rPr>
            </w:pPr>
          </w:p>
          <w:p w14:paraId="24A69A76" w14:textId="77777777" w:rsidR="00EA64E3" w:rsidRPr="002D4BBF" w:rsidRDefault="00EA64E3" w:rsidP="00EA64E3">
            <w:pPr>
              <w:jc w:val="center"/>
              <w:rPr>
                <w:rFonts w:ascii="Arial" w:eastAsia="Calibri" w:hAnsi="Arial" w:cs="Arial"/>
                <w:b/>
                <w:color w:val="000000"/>
                <w:sz w:val="22"/>
                <w:szCs w:val="22"/>
              </w:rPr>
            </w:pPr>
          </w:p>
          <w:p w14:paraId="6E8ABC1C" w14:textId="77777777" w:rsidR="00EA64E3" w:rsidRDefault="00EA64E3" w:rsidP="00816253">
            <w:pPr>
              <w:jc w:val="center"/>
              <w:rPr>
                <w:rFonts w:ascii="Arial" w:eastAsia="Calibri" w:hAnsi="Arial" w:cs="Arial"/>
                <w:b/>
                <w:color w:val="000000"/>
                <w:sz w:val="22"/>
                <w:szCs w:val="22"/>
              </w:rPr>
            </w:pPr>
            <w:r w:rsidRPr="00EA64E3">
              <w:rPr>
                <w:rFonts w:ascii="Arial" w:eastAsia="Calibri" w:hAnsi="Arial" w:cs="Arial"/>
                <w:b/>
                <w:color w:val="000000"/>
                <w:sz w:val="22"/>
                <w:szCs w:val="22"/>
              </w:rPr>
              <w:t>Ernesto Castillo Domínguez</w:t>
            </w:r>
          </w:p>
          <w:p w14:paraId="471CC366" w14:textId="5B5F67BF" w:rsidR="00EA64E3" w:rsidRDefault="00EA64E3" w:rsidP="00816253">
            <w:pPr>
              <w:jc w:val="center"/>
              <w:rPr>
                <w:rFonts w:ascii="Arial" w:eastAsia="Calibri" w:hAnsi="Arial" w:cs="Arial"/>
                <w:b/>
                <w:color w:val="000000"/>
                <w:sz w:val="22"/>
                <w:szCs w:val="22"/>
              </w:rPr>
            </w:pPr>
            <w:r w:rsidRPr="002D4BBF">
              <w:rPr>
                <w:rFonts w:ascii="Arial" w:eastAsia="Calibri" w:hAnsi="Arial" w:cs="Arial"/>
                <w:b/>
                <w:color w:val="000000"/>
                <w:sz w:val="22"/>
                <w:szCs w:val="22"/>
              </w:rPr>
              <w:t xml:space="preserve">Rector de </w:t>
            </w:r>
            <w:r>
              <w:rPr>
                <w:rFonts w:ascii="Arial" w:eastAsia="Calibri" w:hAnsi="Arial" w:cs="Arial"/>
                <w:b/>
                <w:color w:val="000000"/>
                <w:sz w:val="22"/>
                <w:szCs w:val="22"/>
              </w:rPr>
              <w:t>la Universidad Politécnica</w:t>
            </w:r>
          </w:p>
          <w:p w14:paraId="79C74AF7" w14:textId="1FA357E4" w:rsidR="00EA64E3" w:rsidRPr="002D4BBF" w:rsidRDefault="00EA64E3" w:rsidP="00816253">
            <w:pPr>
              <w:jc w:val="center"/>
              <w:rPr>
                <w:rFonts w:ascii="Arial" w:eastAsia="Calibri" w:hAnsi="Arial" w:cs="Arial"/>
                <w:b/>
                <w:sz w:val="22"/>
                <w:szCs w:val="22"/>
              </w:rPr>
            </w:pPr>
            <w:r>
              <w:rPr>
                <w:rFonts w:ascii="Arial" w:eastAsia="Calibri" w:hAnsi="Arial" w:cs="Arial"/>
                <w:b/>
                <w:color w:val="000000"/>
                <w:sz w:val="22"/>
                <w:szCs w:val="22"/>
              </w:rPr>
              <w:t>Mesoamericana</w:t>
            </w:r>
          </w:p>
        </w:tc>
      </w:tr>
    </w:tbl>
    <w:p w14:paraId="4BD4A5BC" w14:textId="3CAD3BB6" w:rsidR="00EA64E3" w:rsidRDefault="00EA64E3" w:rsidP="000E1687">
      <w:pPr>
        <w:jc w:val="both"/>
        <w:rPr>
          <w:rFonts w:ascii="Arial" w:hAnsi="Arial" w:cs="Arial"/>
          <w:sz w:val="22"/>
          <w:szCs w:val="22"/>
        </w:rPr>
      </w:pPr>
    </w:p>
    <w:p w14:paraId="5CD88E81" w14:textId="123C8D3F" w:rsidR="00EA64E3" w:rsidRDefault="00EA64E3" w:rsidP="000E1687">
      <w:pPr>
        <w:jc w:val="both"/>
        <w:rPr>
          <w:rFonts w:ascii="Arial" w:hAnsi="Arial" w:cs="Arial"/>
          <w:sz w:val="22"/>
          <w:szCs w:val="22"/>
        </w:rPr>
      </w:pPr>
    </w:p>
    <w:p w14:paraId="38036B73" w14:textId="77777777" w:rsidR="00EA64E3" w:rsidRDefault="00EA64E3" w:rsidP="000E1687">
      <w:pPr>
        <w:jc w:val="both"/>
        <w:rPr>
          <w:rFonts w:ascii="Arial" w:hAnsi="Arial" w:cs="Arial"/>
          <w:sz w:val="22"/>
          <w:szCs w:val="22"/>
        </w:rPr>
      </w:pPr>
    </w:p>
    <w:permEnd w:id="2103057622"/>
    <w:p w14:paraId="67E2B208" w14:textId="3EEFB2F5" w:rsidR="00F60499" w:rsidRPr="00B7748C" w:rsidRDefault="00F60499" w:rsidP="000E1687">
      <w:pPr>
        <w:jc w:val="both"/>
        <w:rPr>
          <w:rFonts w:ascii="Arial" w:hAnsi="Arial" w:cs="Arial"/>
          <w:sz w:val="16"/>
          <w:szCs w:val="16"/>
        </w:rPr>
      </w:pPr>
      <w:r w:rsidRPr="00B7748C">
        <w:rPr>
          <w:rFonts w:ascii="Arial" w:hAnsi="Arial" w:cs="Arial"/>
          <w:sz w:val="16"/>
          <w:szCs w:val="16"/>
        </w:rPr>
        <w:t>ÚLTIMA HOJA DEL</w:t>
      </w:r>
      <w:r w:rsidR="006113D8" w:rsidRPr="00B7748C">
        <w:rPr>
          <w:rFonts w:ascii="Arial" w:hAnsi="Arial" w:cs="Arial"/>
          <w:sz w:val="16"/>
          <w:szCs w:val="16"/>
        </w:rPr>
        <w:t xml:space="preserve"> CONVENIO MODIFICATORIO AL</w:t>
      </w:r>
      <w:r w:rsidRPr="00B7748C">
        <w:rPr>
          <w:rFonts w:ascii="Arial" w:hAnsi="Arial" w:cs="Arial"/>
          <w:sz w:val="16"/>
          <w:szCs w:val="16"/>
        </w:rPr>
        <w:t xml:space="preserve"> CONVENIO ESPECÍFICO PARA LA ASIGNACIÓN DE RECURSOS FINANCIEROS CON CARÁCTER DE APOYO SOLIDARIO PARA LA OPERACIÓN DE </w:t>
      </w:r>
      <w:r w:rsidR="00CA2E3E">
        <w:rPr>
          <w:rFonts w:ascii="Arial" w:hAnsi="Arial" w:cs="Arial"/>
          <w:sz w:val="16"/>
          <w:szCs w:val="16"/>
        </w:rPr>
        <w:t>LAS</w:t>
      </w:r>
      <w:r w:rsidRPr="00B7748C">
        <w:rPr>
          <w:rFonts w:ascii="Arial" w:hAnsi="Arial" w:cs="Arial"/>
          <w:sz w:val="16"/>
          <w:szCs w:val="16"/>
        </w:rPr>
        <w:t xml:space="preserve"> </w:t>
      </w:r>
      <w:r w:rsidR="00CA2E3E">
        <w:rPr>
          <w:rFonts w:ascii="Arial" w:hAnsi="Arial" w:cs="Arial"/>
          <w:sz w:val="16"/>
          <w:szCs w:val="16"/>
        </w:rPr>
        <w:t>UNIVERSIDADES POLITÉCNICAS</w:t>
      </w:r>
      <w:r w:rsidRPr="00B7748C">
        <w:rPr>
          <w:rFonts w:ascii="Arial" w:hAnsi="Arial" w:cs="Arial"/>
          <w:sz w:val="16"/>
          <w:szCs w:val="16"/>
        </w:rPr>
        <w:t xml:space="preserve"> </w:t>
      </w:r>
      <w:permStart w:id="275200350" w:edGrp="everyone"/>
      <w:r w:rsidRPr="00B7748C">
        <w:rPr>
          <w:rFonts w:ascii="Arial" w:hAnsi="Arial" w:cs="Arial"/>
          <w:sz w:val="16"/>
          <w:szCs w:val="16"/>
        </w:rPr>
        <w:t xml:space="preserve">DEL ESTADO DE </w:t>
      </w:r>
      <w:r w:rsidR="001E4B43">
        <w:rPr>
          <w:rFonts w:ascii="Arial" w:hAnsi="Arial" w:cs="Arial"/>
          <w:sz w:val="16"/>
          <w:szCs w:val="16"/>
        </w:rPr>
        <w:t>TABASCO</w:t>
      </w:r>
      <w:permEnd w:id="275200350"/>
      <w:r w:rsidRPr="00B7748C">
        <w:rPr>
          <w:rFonts w:ascii="Arial" w:hAnsi="Arial" w:cs="Arial"/>
          <w:sz w:val="16"/>
          <w:szCs w:val="16"/>
        </w:rPr>
        <w:t xml:space="preserve">, PARA EL EJERCICIO FISCAL 2022, CELEBRADO ENTRE EL </w:t>
      </w:r>
      <w:r w:rsidR="00877A88">
        <w:rPr>
          <w:rFonts w:ascii="Arial" w:hAnsi="Arial" w:cs="Arial"/>
          <w:sz w:val="16"/>
          <w:szCs w:val="16"/>
        </w:rPr>
        <w:t xml:space="preserve">PODER </w:t>
      </w:r>
      <w:r w:rsidR="00FC7686">
        <w:rPr>
          <w:rFonts w:ascii="Arial" w:hAnsi="Arial" w:cs="Arial"/>
          <w:sz w:val="16"/>
          <w:szCs w:val="16"/>
        </w:rPr>
        <w:t>EJECUTIVO</w:t>
      </w:r>
      <w:r w:rsidR="00FC7686" w:rsidRPr="00B7748C">
        <w:rPr>
          <w:rFonts w:ascii="Arial" w:hAnsi="Arial" w:cs="Arial"/>
          <w:sz w:val="16"/>
          <w:szCs w:val="16"/>
        </w:rPr>
        <w:t xml:space="preserve"> </w:t>
      </w:r>
      <w:r w:rsidRPr="00B7748C">
        <w:rPr>
          <w:rFonts w:ascii="Arial" w:hAnsi="Arial" w:cs="Arial"/>
          <w:sz w:val="16"/>
          <w:szCs w:val="16"/>
        </w:rPr>
        <w:t>FEDERAL, POR CONDUCTO DE LA SECRETARÍA DE EDUCACIÓN PÚBLICA</w:t>
      </w:r>
      <w:r w:rsidR="0089337C">
        <w:rPr>
          <w:rFonts w:ascii="Arial" w:hAnsi="Arial" w:cs="Arial"/>
          <w:sz w:val="16"/>
          <w:szCs w:val="16"/>
        </w:rPr>
        <w:t>;</w:t>
      </w:r>
      <w:r w:rsidRPr="00B7748C">
        <w:rPr>
          <w:rFonts w:ascii="Arial" w:hAnsi="Arial" w:cs="Arial"/>
          <w:sz w:val="16"/>
          <w:szCs w:val="16"/>
        </w:rPr>
        <w:t xml:space="preserve"> </w:t>
      </w:r>
      <w:permStart w:id="2001678815" w:edGrp="everyone"/>
      <w:r w:rsidRPr="00B7748C">
        <w:rPr>
          <w:rFonts w:ascii="Arial" w:hAnsi="Arial" w:cs="Arial"/>
          <w:sz w:val="16"/>
          <w:szCs w:val="16"/>
        </w:rPr>
        <w:t xml:space="preserve">EL </w:t>
      </w:r>
      <w:r w:rsidR="00FC7686">
        <w:rPr>
          <w:rFonts w:ascii="Arial" w:hAnsi="Arial" w:cs="Arial"/>
          <w:sz w:val="16"/>
          <w:szCs w:val="16"/>
        </w:rPr>
        <w:t>PODER EJECUTIVO</w:t>
      </w:r>
      <w:r w:rsidR="00FC7686" w:rsidRPr="00B7748C">
        <w:rPr>
          <w:rFonts w:ascii="Arial" w:hAnsi="Arial" w:cs="Arial"/>
          <w:sz w:val="16"/>
          <w:szCs w:val="16"/>
        </w:rPr>
        <w:t xml:space="preserve"> </w:t>
      </w:r>
      <w:r w:rsidRPr="00B7748C">
        <w:rPr>
          <w:rFonts w:ascii="Arial" w:hAnsi="Arial" w:cs="Arial"/>
          <w:sz w:val="16"/>
          <w:szCs w:val="16"/>
        </w:rPr>
        <w:t xml:space="preserve">DEL ESTADO </w:t>
      </w:r>
      <w:r w:rsidR="007744D9" w:rsidRPr="00B7748C">
        <w:rPr>
          <w:rFonts w:ascii="Arial" w:hAnsi="Arial" w:cs="Arial"/>
          <w:sz w:val="16"/>
          <w:szCs w:val="16"/>
        </w:rPr>
        <w:t>LIBRE Y SOBER</w:t>
      </w:r>
      <w:r w:rsidR="00A374EF" w:rsidRPr="00B7748C">
        <w:rPr>
          <w:rFonts w:ascii="Arial" w:hAnsi="Arial" w:cs="Arial"/>
          <w:sz w:val="16"/>
          <w:szCs w:val="16"/>
        </w:rPr>
        <w:t>A</w:t>
      </w:r>
      <w:r w:rsidR="007744D9" w:rsidRPr="00B7748C">
        <w:rPr>
          <w:rFonts w:ascii="Arial" w:hAnsi="Arial" w:cs="Arial"/>
          <w:sz w:val="16"/>
          <w:szCs w:val="16"/>
        </w:rPr>
        <w:t xml:space="preserve">NO </w:t>
      </w:r>
      <w:r w:rsidRPr="00B7748C">
        <w:rPr>
          <w:rFonts w:ascii="Arial" w:hAnsi="Arial" w:cs="Arial"/>
          <w:sz w:val="16"/>
          <w:szCs w:val="16"/>
        </w:rPr>
        <w:t xml:space="preserve">DE </w:t>
      </w:r>
      <w:r w:rsidR="001E4B43">
        <w:rPr>
          <w:rFonts w:ascii="Arial" w:hAnsi="Arial" w:cs="Arial"/>
          <w:sz w:val="16"/>
          <w:szCs w:val="16"/>
        </w:rPr>
        <w:t>TABASCO</w:t>
      </w:r>
      <w:permEnd w:id="2001678815"/>
      <w:r w:rsidRPr="00B7748C">
        <w:rPr>
          <w:rFonts w:ascii="Arial" w:hAnsi="Arial" w:cs="Arial"/>
          <w:sz w:val="16"/>
          <w:szCs w:val="16"/>
        </w:rPr>
        <w:t xml:space="preserve"> Y </w:t>
      </w:r>
      <w:r w:rsidR="00CA2E3E">
        <w:rPr>
          <w:rFonts w:ascii="Arial" w:hAnsi="Arial" w:cs="Arial"/>
          <w:sz w:val="16"/>
          <w:szCs w:val="16"/>
        </w:rPr>
        <w:t>“LAS UNIVERSIDADES”</w:t>
      </w:r>
      <w:r w:rsidRPr="00B7748C">
        <w:rPr>
          <w:rFonts w:ascii="Arial" w:hAnsi="Arial" w:cs="Arial"/>
          <w:sz w:val="16"/>
          <w:szCs w:val="16"/>
        </w:rPr>
        <w:t>.</w:t>
      </w:r>
      <w:r w:rsidRPr="00B7748C">
        <w:rPr>
          <w:rFonts w:ascii="Arial" w:hAnsi="Arial" w:cs="Arial"/>
          <w:sz w:val="16"/>
          <w:szCs w:val="16"/>
        </w:rPr>
        <w:br w:type="page"/>
      </w:r>
    </w:p>
    <w:p w14:paraId="07631048" w14:textId="6AFB3EF4" w:rsidR="006768B3" w:rsidRPr="002D4BBF" w:rsidRDefault="00747AE5" w:rsidP="00F023D3">
      <w:pPr>
        <w:jc w:val="both"/>
        <w:rPr>
          <w:rFonts w:ascii="Arial" w:hAnsi="Arial" w:cs="Arial"/>
          <w:b/>
          <w:sz w:val="22"/>
          <w:szCs w:val="22"/>
        </w:rPr>
      </w:pPr>
      <w:r w:rsidRPr="002D4BBF">
        <w:rPr>
          <w:rFonts w:ascii="Arial" w:hAnsi="Arial" w:cs="Arial"/>
          <w:b/>
          <w:sz w:val="22"/>
          <w:szCs w:val="22"/>
        </w:rPr>
        <w:lastRenderedPageBreak/>
        <w:t>ANEXO ÚNICO</w:t>
      </w:r>
      <w:r w:rsidR="006768B3" w:rsidRPr="002D4BBF">
        <w:rPr>
          <w:rFonts w:ascii="Arial" w:hAnsi="Arial" w:cs="Arial"/>
          <w:b/>
          <w:sz w:val="22"/>
          <w:szCs w:val="22"/>
        </w:rPr>
        <w:t xml:space="preserve"> QUE FORMA PARTE INT</w:t>
      </w:r>
      <w:r w:rsidR="00CB2D9F" w:rsidRPr="002D4BBF">
        <w:rPr>
          <w:rFonts w:ascii="Arial" w:hAnsi="Arial" w:cs="Arial"/>
          <w:b/>
          <w:sz w:val="22"/>
          <w:szCs w:val="22"/>
        </w:rPr>
        <w:t>E</w:t>
      </w:r>
      <w:r w:rsidR="006768B3" w:rsidRPr="002D4BBF">
        <w:rPr>
          <w:rFonts w:ascii="Arial" w:hAnsi="Arial" w:cs="Arial"/>
          <w:b/>
          <w:sz w:val="22"/>
          <w:szCs w:val="22"/>
        </w:rPr>
        <w:t>GRANTE DEL</w:t>
      </w:r>
      <w:r w:rsidR="006113D8" w:rsidRPr="002D4BBF">
        <w:rPr>
          <w:rFonts w:ascii="Arial" w:hAnsi="Arial" w:cs="Arial"/>
          <w:b/>
          <w:sz w:val="22"/>
          <w:szCs w:val="22"/>
        </w:rPr>
        <w:t xml:space="preserve"> CONVENIO MODIFICATORIO AL</w:t>
      </w:r>
      <w:r w:rsidR="006768B3" w:rsidRPr="002D4BBF">
        <w:rPr>
          <w:rFonts w:ascii="Arial" w:hAnsi="Arial" w:cs="Arial"/>
          <w:b/>
          <w:sz w:val="22"/>
          <w:szCs w:val="22"/>
        </w:rPr>
        <w:t xml:space="preserve"> CONVENIO ESPEC</w:t>
      </w:r>
      <w:r w:rsidR="00CB2D9F" w:rsidRPr="002D4BBF">
        <w:rPr>
          <w:rFonts w:ascii="Arial" w:hAnsi="Arial" w:cs="Arial"/>
          <w:b/>
          <w:sz w:val="22"/>
          <w:szCs w:val="22"/>
        </w:rPr>
        <w:t>I</w:t>
      </w:r>
      <w:r w:rsidR="00073AD7" w:rsidRPr="002D4BBF">
        <w:rPr>
          <w:rFonts w:ascii="Arial" w:hAnsi="Arial" w:cs="Arial"/>
          <w:b/>
          <w:sz w:val="22"/>
          <w:szCs w:val="22"/>
        </w:rPr>
        <w:t>FÍ</w:t>
      </w:r>
      <w:r w:rsidR="006768B3" w:rsidRPr="002D4BBF">
        <w:rPr>
          <w:rFonts w:ascii="Arial" w:hAnsi="Arial" w:cs="Arial"/>
          <w:b/>
          <w:sz w:val="22"/>
          <w:szCs w:val="22"/>
        </w:rPr>
        <w:t xml:space="preserve">CO PARA LA ASIGNACIÓN DE RECURSOS FINANCIEROS </w:t>
      </w:r>
      <w:r w:rsidR="005B03BD" w:rsidRPr="002D4BBF">
        <w:rPr>
          <w:rFonts w:ascii="Arial" w:hAnsi="Arial" w:cs="Arial"/>
          <w:b/>
          <w:sz w:val="22"/>
          <w:szCs w:val="22"/>
        </w:rPr>
        <w:t xml:space="preserve">CON CARÁCTER DE APOYO SOLIDARIO </w:t>
      </w:r>
      <w:r w:rsidR="00CB2D9F" w:rsidRPr="002D4BBF">
        <w:rPr>
          <w:rFonts w:ascii="Arial" w:hAnsi="Arial" w:cs="Arial"/>
          <w:b/>
          <w:sz w:val="22"/>
          <w:szCs w:val="22"/>
        </w:rPr>
        <w:t xml:space="preserve">PARA LA OPERACIÓN DE </w:t>
      </w:r>
      <w:r w:rsidR="00CA2E3E">
        <w:rPr>
          <w:rFonts w:ascii="Arial" w:hAnsi="Arial" w:cs="Arial"/>
          <w:b/>
          <w:sz w:val="22"/>
          <w:szCs w:val="22"/>
        </w:rPr>
        <w:t>LAS</w:t>
      </w:r>
      <w:r w:rsidR="00CB2D9F" w:rsidRPr="002D4BBF">
        <w:rPr>
          <w:rFonts w:ascii="Arial" w:hAnsi="Arial" w:cs="Arial"/>
          <w:b/>
          <w:sz w:val="22"/>
          <w:szCs w:val="22"/>
        </w:rPr>
        <w:t xml:space="preserve"> </w:t>
      </w:r>
      <w:r w:rsidR="00CA2E3E">
        <w:rPr>
          <w:rFonts w:ascii="Arial" w:hAnsi="Arial" w:cs="Arial"/>
          <w:b/>
          <w:sz w:val="22"/>
          <w:szCs w:val="22"/>
        </w:rPr>
        <w:t>UNIVERSIDADES POLITÉCNICAS</w:t>
      </w:r>
      <w:r w:rsidR="005917F2" w:rsidRPr="005917F2">
        <w:t xml:space="preserve"> </w:t>
      </w:r>
      <w:r w:rsidR="005917F2" w:rsidRPr="005917F2">
        <w:rPr>
          <w:rFonts w:ascii="Arial" w:hAnsi="Arial" w:cs="Arial"/>
          <w:b/>
          <w:sz w:val="22"/>
          <w:szCs w:val="22"/>
        </w:rPr>
        <w:t xml:space="preserve">DEL </w:t>
      </w:r>
      <w:permStart w:id="1443459792" w:edGrp="everyone"/>
      <w:r w:rsidR="005917F2" w:rsidRPr="005917F2">
        <w:rPr>
          <w:rFonts w:ascii="Arial" w:hAnsi="Arial" w:cs="Arial"/>
          <w:b/>
          <w:sz w:val="22"/>
          <w:szCs w:val="22"/>
        </w:rPr>
        <w:t xml:space="preserve">ESTADO DE </w:t>
      </w:r>
      <w:r w:rsidR="001E4B43">
        <w:rPr>
          <w:rFonts w:ascii="Arial" w:hAnsi="Arial" w:cs="Arial"/>
          <w:b/>
          <w:sz w:val="22"/>
          <w:szCs w:val="22"/>
        </w:rPr>
        <w:t>TABASCO</w:t>
      </w:r>
      <w:permEnd w:id="1443459792"/>
      <w:r w:rsidR="00CE34BF" w:rsidRPr="002D4BBF">
        <w:rPr>
          <w:rFonts w:ascii="Arial" w:hAnsi="Arial" w:cs="Arial"/>
          <w:b/>
          <w:sz w:val="22"/>
          <w:szCs w:val="22"/>
        </w:rPr>
        <w:t>,</w:t>
      </w:r>
      <w:r w:rsidR="006768B3" w:rsidRPr="002D4BBF">
        <w:rPr>
          <w:rFonts w:ascii="Arial" w:hAnsi="Arial" w:cs="Arial"/>
          <w:b/>
          <w:sz w:val="22"/>
          <w:szCs w:val="22"/>
        </w:rPr>
        <w:t xml:space="preserve"> </w:t>
      </w:r>
      <w:r w:rsidR="00125595" w:rsidRPr="00125595">
        <w:rPr>
          <w:rFonts w:ascii="Arial" w:hAnsi="Arial" w:cs="Arial"/>
          <w:b/>
          <w:sz w:val="22"/>
          <w:szCs w:val="22"/>
        </w:rPr>
        <w:t>PARA EL EJERCICIO FISCAL 2022</w:t>
      </w:r>
      <w:r w:rsidR="00125595">
        <w:rPr>
          <w:rFonts w:ascii="Arial" w:hAnsi="Arial" w:cs="Arial"/>
          <w:b/>
          <w:sz w:val="22"/>
          <w:szCs w:val="22"/>
        </w:rPr>
        <w:t xml:space="preserve">, </w:t>
      </w:r>
      <w:r w:rsidR="006768B3" w:rsidRPr="002D4BBF">
        <w:rPr>
          <w:rFonts w:ascii="Arial" w:hAnsi="Arial" w:cs="Arial"/>
          <w:b/>
          <w:sz w:val="22"/>
          <w:szCs w:val="22"/>
        </w:rPr>
        <w:t xml:space="preserve">CELEBRADO ENTRE EL </w:t>
      </w:r>
      <w:r w:rsidR="00877A88">
        <w:rPr>
          <w:rFonts w:ascii="Arial" w:hAnsi="Arial" w:cs="Arial"/>
          <w:b/>
          <w:sz w:val="22"/>
          <w:szCs w:val="22"/>
        </w:rPr>
        <w:t xml:space="preserve">PODER </w:t>
      </w:r>
      <w:r w:rsidR="00DC6AE0" w:rsidRPr="002D4BBF">
        <w:rPr>
          <w:rFonts w:ascii="Arial" w:hAnsi="Arial" w:cs="Arial"/>
          <w:b/>
          <w:sz w:val="22"/>
          <w:szCs w:val="22"/>
        </w:rPr>
        <w:t xml:space="preserve">EJECUTIVO </w:t>
      </w:r>
      <w:r w:rsidR="006768B3" w:rsidRPr="002D4BBF">
        <w:rPr>
          <w:rFonts w:ascii="Arial" w:hAnsi="Arial" w:cs="Arial"/>
          <w:b/>
          <w:sz w:val="22"/>
          <w:szCs w:val="22"/>
        </w:rPr>
        <w:t>FEDERAL</w:t>
      </w:r>
      <w:r w:rsidR="009803AA" w:rsidRPr="002D4BBF">
        <w:rPr>
          <w:rFonts w:ascii="Arial" w:hAnsi="Arial" w:cs="Arial"/>
          <w:b/>
          <w:sz w:val="22"/>
          <w:szCs w:val="22"/>
        </w:rPr>
        <w:t>,</w:t>
      </w:r>
      <w:r w:rsidR="006768B3" w:rsidRPr="002D4BBF">
        <w:rPr>
          <w:rFonts w:ascii="Arial" w:hAnsi="Arial" w:cs="Arial"/>
          <w:b/>
          <w:sz w:val="22"/>
          <w:szCs w:val="22"/>
        </w:rPr>
        <w:t xml:space="preserve"> POR CONDUCTO DE LA SECRETARÍA DE EDUCACIÓN PÚBLICA; </w:t>
      </w:r>
      <w:permStart w:id="620847281" w:edGrp="everyone"/>
      <w:r w:rsidR="006768B3" w:rsidRPr="002D4BBF">
        <w:rPr>
          <w:rFonts w:ascii="Arial" w:hAnsi="Arial" w:cs="Arial"/>
          <w:b/>
          <w:sz w:val="22"/>
          <w:szCs w:val="22"/>
        </w:rPr>
        <w:t xml:space="preserve">EL </w:t>
      </w:r>
      <w:r w:rsidR="00936546" w:rsidRPr="002D4BBF">
        <w:rPr>
          <w:rFonts w:ascii="Arial" w:hAnsi="Arial" w:cs="Arial"/>
          <w:b/>
          <w:sz w:val="22"/>
          <w:szCs w:val="22"/>
        </w:rPr>
        <w:t xml:space="preserve">PODER EJECUTIVO </w:t>
      </w:r>
      <w:r w:rsidR="006768B3" w:rsidRPr="002D4BBF">
        <w:rPr>
          <w:rFonts w:ascii="Arial" w:hAnsi="Arial" w:cs="Arial"/>
          <w:b/>
          <w:sz w:val="22"/>
          <w:szCs w:val="22"/>
        </w:rPr>
        <w:t xml:space="preserve">DEL ESTADO LIBRE Y SOBERANO DE </w:t>
      </w:r>
      <w:r w:rsidR="001E4B43">
        <w:rPr>
          <w:rFonts w:ascii="Arial" w:hAnsi="Arial" w:cs="Arial"/>
          <w:b/>
          <w:sz w:val="22"/>
          <w:szCs w:val="22"/>
        </w:rPr>
        <w:t>TABASCO</w:t>
      </w:r>
      <w:r w:rsidR="006768B3" w:rsidRPr="002D4BBF">
        <w:rPr>
          <w:rFonts w:ascii="Arial" w:hAnsi="Arial" w:cs="Arial"/>
          <w:b/>
          <w:sz w:val="22"/>
          <w:szCs w:val="22"/>
        </w:rPr>
        <w:t xml:space="preserve"> </w:t>
      </w:r>
      <w:permEnd w:id="620847281"/>
      <w:r w:rsidR="006768B3" w:rsidRPr="002D4BBF">
        <w:rPr>
          <w:rFonts w:ascii="Arial" w:hAnsi="Arial" w:cs="Arial"/>
          <w:b/>
          <w:sz w:val="22"/>
          <w:szCs w:val="22"/>
        </w:rPr>
        <w:t xml:space="preserve">Y </w:t>
      </w:r>
      <w:r w:rsidR="00CA2E3E">
        <w:rPr>
          <w:rFonts w:ascii="Arial" w:hAnsi="Arial" w:cs="Arial"/>
          <w:b/>
          <w:sz w:val="22"/>
          <w:szCs w:val="22"/>
        </w:rPr>
        <w:t>“LAS UNIVERSIDADES”</w:t>
      </w:r>
      <w:r w:rsidR="00E04781" w:rsidRPr="002D4BBF">
        <w:rPr>
          <w:rFonts w:ascii="Arial" w:hAnsi="Arial" w:cs="Arial"/>
          <w:b/>
          <w:sz w:val="22"/>
          <w:szCs w:val="22"/>
        </w:rPr>
        <w:t>.</w:t>
      </w:r>
    </w:p>
    <w:p w14:paraId="7E744F21" w14:textId="77777777" w:rsidR="00E1307A" w:rsidRPr="002D4BBF" w:rsidRDefault="00E1307A" w:rsidP="00F023D3">
      <w:pPr>
        <w:jc w:val="center"/>
        <w:rPr>
          <w:rFonts w:ascii="Arial" w:hAnsi="Arial" w:cs="Arial"/>
          <w:sz w:val="22"/>
          <w:szCs w:val="22"/>
        </w:rPr>
      </w:pPr>
    </w:p>
    <w:p w14:paraId="4F0C8EF0" w14:textId="30AA3036" w:rsidR="00E1307A" w:rsidRPr="002D4BBF" w:rsidRDefault="00615FA7" w:rsidP="00F023D3">
      <w:pPr>
        <w:jc w:val="center"/>
        <w:rPr>
          <w:rFonts w:ascii="Arial" w:hAnsi="Arial" w:cs="Arial"/>
          <w:sz w:val="22"/>
          <w:szCs w:val="22"/>
        </w:rPr>
      </w:pPr>
      <w:r w:rsidRPr="002D4BBF">
        <w:rPr>
          <w:rFonts w:ascii="Arial" w:hAnsi="Arial" w:cs="Arial"/>
          <w:sz w:val="22"/>
          <w:szCs w:val="22"/>
        </w:rPr>
        <w:t>DIRECC</w:t>
      </w:r>
      <w:r w:rsidR="00E1307A" w:rsidRPr="002D4BBF">
        <w:rPr>
          <w:rFonts w:ascii="Arial" w:hAnsi="Arial" w:cs="Arial"/>
          <w:sz w:val="22"/>
          <w:szCs w:val="22"/>
        </w:rPr>
        <w:t>IÓN GENERAL DE UNIVERSIDADES TECNOLÓGICAS Y POLITÉCNICAS</w:t>
      </w:r>
    </w:p>
    <w:p w14:paraId="261D14FE" w14:textId="6459F779" w:rsidR="004B02B0" w:rsidRPr="002D4BBF" w:rsidRDefault="004B02B0" w:rsidP="00F023D3">
      <w:pPr>
        <w:jc w:val="center"/>
        <w:rPr>
          <w:rFonts w:ascii="Arial" w:hAnsi="Arial" w:cs="Arial"/>
          <w:sz w:val="22"/>
          <w:szCs w:val="22"/>
        </w:rPr>
      </w:pPr>
      <w:r w:rsidRPr="002D4BBF">
        <w:rPr>
          <w:rFonts w:ascii="Arial" w:hAnsi="Arial" w:cs="Arial"/>
          <w:sz w:val="22"/>
          <w:szCs w:val="22"/>
        </w:rPr>
        <w:t>CALENDARIO DE ASIGNACIÓN DE RECURSOS 2022 DEL PROGRAMA PRESUPUESTARIO</w:t>
      </w:r>
    </w:p>
    <w:p w14:paraId="3211C48A" w14:textId="77777777" w:rsidR="006113D8" w:rsidRPr="002D4BBF" w:rsidRDefault="006113D8" w:rsidP="006113D8">
      <w:pPr>
        <w:jc w:val="center"/>
        <w:rPr>
          <w:rFonts w:ascii="Arial" w:hAnsi="Arial" w:cs="Arial"/>
          <w:sz w:val="22"/>
          <w:szCs w:val="22"/>
        </w:rPr>
      </w:pPr>
      <w:r w:rsidRPr="002D4BBF">
        <w:rPr>
          <w:rFonts w:ascii="Arial" w:hAnsi="Arial" w:cs="Arial"/>
          <w:b/>
          <w:sz w:val="22"/>
          <w:szCs w:val="22"/>
        </w:rPr>
        <w:t>U006 SUBSIDIOS PARA ORGANISMOS DESCENTRALIZADOS ESTATALES</w:t>
      </w:r>
    </w:p>
    <w:p w14:paraId="502D5E2F" w14:textId="77777777" w:rsidR="00311E34" w:rsidRPr="002D4BBF" w:rsidRDefault="00311E34" w:rsidP="00F023D3">
      <w:pPr>
        <w:rPr>
          <w:rFonts w:ascii="Arial" w:hAnsi="Arial" w:cs="Arial"/>
          <w:sz w:val="22"/>
          <w:szCs w:val="22"/>
        </w:rPr>
      </w:pPr>
    </w:p>
    <w:p w14:paraId="778304D7" w14:textId="1EBC78E8" w:rsidR="00E1307A" w:rsidRDefault="003B3C49" w:rsidP="00F023D3">
      <w:pPr>
        <w:jc w:val="center"/>
        <w:rPr>
          <w:rFonts w:ascii="Arial" w:hAnsi="Arial" w:cs="Arial"/>
          <w:b/>
          <w:sz w:val="22"/>
          <w:szCs w:val="22"/>
        </w:rPr>
      </w:pPr>
      <w:r w:rsidRPr="003B3C49">
        <w:rPr>
          <w:rFonts w:ascii="Arial" w:hAnsi="Arial" w:cs="Arial"/>
          <w:b/>
          <w:sz w:val="22"/>
          <w:szCs w:val="22"/>
        </w:rPr>
        <w:t>Universidad Politécnica de</w:t>
      </w:r>
      <w:r w:rsidR="002029D1">
        <w:rPr>
          <w:rFonts w:ascii="Arial" w:hAnsi="Arial" w:cs="Arial"/>
          <w:b/>
          <w:sz w:val="22"/>
          <w:szCs w:val="22"/>
        </w:rPr>
        <w:t>l Centro</w:t>
      </w:r>
    </w:p>
    <w:tbl>
      <w:tblPr>
        <w:tblW w:w="10040" w:type="dxa"/>
        <w:jc w:val="center"/>
        <w:tblCellMar>
          <w:left w:w="70" w:type="dxa"/>
          <w:right w:w="70" w:type="dxa"/>
        </w:tblCellMar>
        <w:tblLook w:val="04A0" w:firstRow="1" w:lastRow="0" w:firstColumn="1" w:lastColumn="0" w:noHBand="0" w:noVBand="1"/>
      </w:tblPr>
      <w:tblGrid>
        <w:gridCol w:w="1700"/>
        <w:gridCol w:w="2780"/>
        <w:gridCol w:w="2780"/>
        <w:gridCol w:w="2780"/>
      </w:tblGrid>
      <w:tr w:rsidR="002029D1" w14:paraId="318A0DC2" w14:textId="77777777" w:rsidTr="002029D1">
        <w:trPr>
          <w:trHeight w:val="420"/>
          <w:jc w:val="center"/>
        </w:trPr>
        <w:tc>
          <w:tcPr>
            <w:tcW w:w="1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13B542"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Mes</w:t>
            </w:r>
          </w:p>
        </w:tc>
        <w:tc>
          <w:tcPr>
            <w:tcW w:w="2780" w:type="dxa"/>
            <w:tcBorders>
              <w:top w:val="single" w:sz="4" w:space="0" w:color="auto"/>
              <w:left w:val="nil"/>
              <w:bottom w:val="single" w:sz="4" w:space="0" w:color="auto"/>
              <w:right w:val="single" w:sz="4" w:space="0" w:color="auto"/>
            </w:tcBorders>
            <w:shd w:val="clear" w:color="000000" w:fill="D9D9D9"/>
            <w:vAlign w:val="center"/>
            <w:hideMark/>
          </w:tcPr>
          <w:p w14:paraId="521D5574"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Aportación Federal</w:t>
            </w:r>
          </w:p>
        </w:tc>
        <w:tc>
          <w:tcPr>
            <w:tcW w:w="2780" w:type="dxa"/>
            <w:tcBorders>
              <w:top w:val="single" w:sz="4" w:space="0" w:color="auto"/>
              <w:left w:val="nil"/>
              <w:bottom w:val="single" w:sz="4" w:space="0" w:color="auto"/>
              <w:right w:val="single" w:sz="4" w:space="0" w:color="auto"/>
            </w:tcBorders>
            <w:shd w:val="clear" w:color="000000" w:fill="D9D9D9"/>
            <w:vAlign w:val="center"/>
            <w:hideMark/>
          </w:tcPr>
          <w:p w14:paraId="4A6430FC"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Aportación Estatal</w:t>
            </w:r>
          </w:p>
        </w:tc>
        <w:tc>
          <w:tcPr>
            <w:tcW w:w="2780" w:type="dxa"/>
            <w:tcBorders>
              <w:top w:val="single" w:sz="4" w:space="0" w:color="auto"/>
              <w:left w:val="nil"/>
              <w:bottom w:val="single" w:sz="4" w:space="0" w:color="auto"/>
              <w:right w:val="single" w:sz="4" w:space="0" w:color="auto"/>
            </w:tcBorders>
            <w:shd w:val="clear" w:color="000000" w:fill="D9D9D9"/>
            <w:vAlign w:val="center"/>
            <w:hideMark/>
          </w:tcPr>
          <w:p w14:paraId="00B81854"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Total Mensual</w:t>
            </w:r>
          </w:p>
        </w:tc>
      </w:tr>
      <w:tr w:rsidR="002029D1" w14:paraId="0D337498"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183E8AA5" w14:textId="77777777" w:rsidR="002029D1" w:rsidRDefault="002029D1">
            <w:pPr>
              <w:rPr>
                <w:rFonts w:ascii="Arial" w:hAnsi="Arial" w:cs="Arial"/>
                <w:color w:val="000000"/>
                <w:sz w:val="22"/>
                <w:szCs w:val="22"/>
              </w:rPr>
            </w:pPr>
            <w:r>
              <w:rPr>
                <w:rFonts w:ascii="Arial" w:hAnsi="Arial" w:cs="Arial"/>
                <w:color w:val="000000"/>
                <w:sz w:val="22"/>
                <w:szCs w:val="22"/>
              </w:rPr>
              <w:t>Enero</w:t>
            </w:r>
          </w:p>
        </w:tc>
        <w:tc>
          <w:tcPr>
            <w:tcW w:w="2780" w:type="dxa"/>
            <w:tcBorders>
              <w:top w:val="nil"/>
              <w:left w:val="nil"/>
              <w:bottom w:val="single" w:sz="4" w:space="0" w:color="auto"/>
              <w:right w:val="single" w:sz="4" w:space="0" w:color="auto"/>
            </w:tcBorders>
            <w:shd w:val="clear" w:color="auto" w:fill="auto"/>
            <w:vAlign w:val="center"/>
            <w:hideMark/>
          </w:tcPr>
          <w:p w14:paraId="32599FA4" w14:textId="77777777" w:rsidR="002029D1" w:rsidRDefault="002029D1">
            <w:pPr>
              <w:jc w:val="right"/>
              <w:rPr>
                <w:rFonts w:ascii="Arial" w:hAnsi="Arial" w:cs="Arial"/>
                <w:color w:val="000000"/>
                <w:sz w:val="22"/>
                <w:szCs w:val="22"/>
              </w:rPr>
            </w:pPr>
            <w:r>
              <w:rPr>
                <w:rFonts w:ascii="Arial" w:hAnsi="Arial" w:cs="Arial"/>
                <w:color w:val="000000"/>
                <w:sz w:val="22"/>
                <w:szCs w:val="22"/>
              </w:rPr>
              <w:t>$0.00</w:t>
            </w:r>
          </w:p>
        </w:tc>
        <w:tc>
          <w:tcPr>
            <w:tcW w:w="2780" w:type="dxa"/>
            <w:tcBorders>
              <w:top w:val="nil"/>
              <w:left w:val="nil"/>
              <w:bottom w:val="single" w:sz="4" w:space="0" w:color="auto"/>
              <w:right w:val="single" w:sz="4" w:space="0" w:color="auto"/>
            </w:tcBorders>
            <w:shd w:val="clear" w:color="auto" w:fill="auto"/>
            <w:vAlign w:val="center"/>
            <w:hideMark/>
          </w:tcPr>
          <w:p w14:paraId="334E218C" w14:textId="77777777" w:rsidR="002029D1" w:rsidRDefault="002029D1">
            <w:pPr>
              <w:jc w:val="right"/>
              <w:rPr>
                <w:rFonts w:ascii="Arial" w:hAnsi="Arial" w:cs="Arial"/>
                <w:color w:val="000000"/>
                <w:sz w:val="22"/>
                <w:szCs w:val="22"/>
              </w:rPr>
            </w:pPr>
            <w:r>
              <w:rPr>
                <w:rFonts w:ascii="Arial" w:hAnsi="Arial" w:cs="Arial"/>
                <w:color w:val="000000"/>
                <w:sz w:val="22"/>
                <w:szCs w:val="22"/>
              </w:rPr>
              <w:t>$1,373,788.00</w:t>
            </w:r>
          </w:p>
        </w:tc>
        <w:tc>
          <w:tcPr>
            <w:tcW w:w="2780" w:type="dxa"/>
            <w:tcBorders>
              <w:top w:val="nil"/>
              <w:left w:val="nil"/>
              <w:bottom w:val="single" w:sz="4" w:space="0" w:color="auto"/>
              <w:right w:val="single" w:sz="4" w:space="0" w:color="auto"/>
            </w:tcBorders>
            <w:shd w:val="clear" w:color="auto" w:fill="auto"/>
            <w:vAlign w:val="center"/>
            <w:hideMark/>
          </w:tcPr>
          <w:p w14:paraId="5769B437" w14:textId="77777777" w:rsidR="002029D1" w:rsidRDefault="002029D1">
            <w:pPr>
              <w:jc w:val="right"/>
              <w:rPr>
                <w:rFonts w:ascii="Arial" w:hAnsi="Arial" w:cs="Arial"/>
                <w:color w:val="000000"/>
                <w:sz w:val="22"/>
                <w:szCs w:val="22"/>
              </w:rPr>
            </w:pPr>
            <w:r>
              <w:rPr>
                <w:rFonts w:ascii="Arial" w:hAnsi="Arial" w:cs="Arial"/>
                <w:color w:val="000000"/>
                <w:sz w:val="22"/>
                <w:szCs w:val="22"/>
              </w:rPr>
              <w:t>$1,373,788.00</w:t>
            </w:r>
          </w:p>
        </w:tc>
      </w:tr>
      <w:tr w:rsidR="002029D1" w14:paraId="187401B6"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0A0C957B" w14:textId="77777777" w:rsidR="002029D1" w:rsidRDefault="002029D1">
            <w:pPr>
              <w:rPr>
                <w:rFonts w:ascii="Arial" w:hAnsi="Arial" w:cs="Arial"/>
                <w:color w:val="000000"/>
                <w:sz w:val="22"/>
                <w:szCs w:val="22"/>
              </w:rPr>
            </w:pPr>
            <w:r>
              <w:rPr>
                <w:rFonts w:ascii="Arial" w:hAnsi="Arial" w:cs="Arial"/>
                <w:color w:val="000000"/>
                <w:sz w:val="22"/>
                <w:szCs w:val="22"/>
              </w:rPr>
              <w:t>Febrero</w:t>
            </w:r>
          </w:p>
        </w:tc>
        <w:tc>
          <w:tcPr>
            <w:tcW w:w="2780" w:type="dxa"/>
            <w:tcBorders>
              <w:top w:val="nil"/>
              <w:left w:val="nil"/>
              <w:bottom w:val="single" w:sz="4" w:space="0" w:color="auto"/>
              <w:right w:val="single" w:sz="4" w:space="0" w:color="auto"/>
            </w:tcBorders>
            <w:shd w:val="clear" w:color="auto" w:fill="auto"/>
            <w:vAlign w:val="center"/>
            <w:hideMark/>
          </w:tcPr>
          <w:p w14:paraId="1FCF543F" w14:textId="77777777" w:rsidR="002029D1" w:rsidRDefault="002029D1">
            <w:pPr>
              <w:jc w:val="right"/>
              <w:rPr>
                <w:rFonts w:ascii="Arial" w:hAnsi="Arial" w:cs="Arial"/>
                <w:color w:val="000000"/>
                <w:sz w:val="22"/>
                <w:szCs w:val="22"/>
              </w:rPr>
            </w:pPr>
            <w:r>
              <w:rPr>
                <w:rFonts w:ascii="Arial" w:hAnsi="Arial" w:cs="Arial"/>
                <w:color w:val="000000"/>
                <w:sz w:val="22"/>
                <w:szCs w:val="22"/>
              </w:rPr>
              <w:t>$0.00</w:t>
            </w:r>
          </w:p>
        </w:tc>
        <w:tc>
          <w:tcPr>
            <w:tcW w:w="2780" w:type="dxa"/>
            <w:tcBorders>
              <w:top w:val="nil"/>
              <w:left w:val="nil"/>
              <w:bottom w:val="single" w:sz="4" w:space="0" w:color="auto"/>
              <w:right w:val="single" w:sz="4" w:space="0" w:color="auto"/>
            </w:tcBorders>
            <w:shd w:val="clear" w:color="auto" w:fill="auto"/>
            <w:vAlign w:val="center"/>
            <w:hideMark/>
          </w:tcPr>
          <w:p w14:paraId="6FDFB014" w14:textId="77777777" w:rsidR="002029D1" w:rsidRDefault="002029D1">
            <w:pPr>
              <w:jc w:val="right"/>
              <w:rPr>
                <w:rFonts w:ascii="Arial" w:hAnsi="Arial" w:cs="Arial"/>
                <w:color w:val="000000"/>
                <w:sz w:val="22"/>
                <w:szCs w:val="22"/>
              </w:rPr>
            </w:pPr>
            <w:r>
              <w:rPr>
                <w:rFonts w:ascii="Arial" w:hAnsi="Arial" w:cs="Arial"/>
                <w:color w:val="000000"/>
                <w:sz w:val="22"/>
                <w:szCs w:val="22"/>
              </w:rPr>
              <w:t>$1,373,788.00</w:t>
            </w:r>
          </w:p>
        </w:tc>
        <w:tc>
          <w:tcPr>
            <w:tcW w:w="2780" w:type="dxa"/>
            <w:tcBorders>
              <w:top w:val="nil"/>
              <w:left w:val="nil"/>
              <w:bottom w:val="single" w:sz="4" w:space="0" w:color="auto"/>
              <w:right w:val="single" w:sz="4" w:space="0" w:color="auto"/>
            </w:tcBorders>
            <w:shd w:val="clear" w:color="auto" w:fill="auto"/>
            <w:vAlign w:val="center"/>
            <w:hideMark/>
          </w:tcPr>
          <w:p w14:paraId="7372DC22" w14:textId="77777777" w:rsidR="002029D1" w:rsidRDefault="002029D1">
            <w:pPr>
              <w:jc w:val="right"/>
              <w:rPr>
                <w:rFonts w:ascii="Arial" w:hAnsi="Arial" w:cs="Arial"/>
                <w:color w:val="000000"/>
                <w:sz w:val="22"/>
                <w:szCs w:val="22"/>
              </w:rPr>
            </w:pPr>
            <w:r>
              <w:rPr>
                <w:rFonts w:ascii="Arial" w:hAnsi="Arial" w:cs="Arial"/>
                <w:color w:val="000000"/>
                <w:sz w:val="22"/>
                <w:szCs w:val="22"/>
              </w:rPr>
              <w:t>$1,373,788.00</w:t>
            </w:r>
          </w:p>
        </w:tc>
      </w:tr>
      <w:tr w:rsidR="002029D1" w14:paraId="22163D43"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35725240" w14:textId="77777777" w:rsidR="002029D1" w:rsidRDefault="002029D1">
            <w:pPr>
              <w:rPr>
                <w:rFonts w:ascii="Arial" w:hAnsi="Arial" w:cs="Arial"/>
                <w:color w:val="000000"/>
                <w:sz w:val="22"/>
                <w:szCs w:val="22"/>
              </w:rPr>
            </w:pPr>
            <w:r>
              <w:rPr>
                <w:rFonts w:ascii="Arial" w:hAnsi="Arial" w:cs="Arial"/>
                <w:color w:val="000000"/>
                <w:sz w:val="22"/>
                <w:szCs w:val="22"/>
              </w:rPr>
              <w:t>Marzo</w:t>
            </w:r>
          </w:p>
        </w:tc>
        <w:tc>
          <w:tcPr>
            <w:tcW w:w="2780" w:type="dxa"/>
            <w:tcBorders>
              <w:top w:val="nil"/>
              <w:left w:val="nil"/>
              <w:bottom w:val="single" w:sz="4" w:space="0" w:color="auto"/>
              <w:right w:val="single" w:sz="4" w:space="0" w:color="auto"/>
            </w:tcBorders>
            <w:shd w:val="clear" w:color="auto" w:fill="auto"/>
            <w:vAlign w:val="center"/>
            <w:hideMark/>
          </w:tcPr>
          <w:p w14:paraId="7DCA1E63" w14:textId="77777777" w:rsidR="002029D1" w:rsidRDefault="002029D1">
            <w:pPr>
              <w:jc w:val="right"/>
              <w:rPr>
                <w:rFonts w:ascii="Arial" w:hAnsi="Arial" w:cs="Arial"/>
                <w:color w:val="000000"/>
                <w:sz w:val="22"/>
                <w:szCs w:val="22"/>
              </w:rPr>
            </w:pPr>
            <w:r>
              <w:rPr>
                <w:rFonts w:ascii="Arial" w:hAnsi="Arial" w:cs="Arial"/>
                <w:color w:val="000000"/>
                <w:sz w:val="22"/>
                <w:szCs w:val="22"/>
              </w:rPr>
              <w:t>$3,297,092.00</w:t>
            </w:r>
          </w:p>
        </w:tc>
        <w:tc>
          <w:tcPr>
            <w:tcW w:w="2780" w:type="dxa"/>
            <w:tcBorders>
              <w:top w:val="nil"/>
              <w:left w:val="nil"/>
              <w:bottom w:val="single" w:sz="4" w:space="0" w:color="auto"/>
              <w:right w:val="single" w:sz="4" w:space="0" w:color="auto"/>
            </w:tcBorders>
            <w:shd w:val="clear" w:color="auto" w:fill="auto"/>
            <w:vAlign w:val="center"/>
            <w:hideMark/>
          </w:tcPr>
          <w:p w14:paraId="4DFCC48F" w14:textId="77777777" w:rsidR="002029D1" w:rsidRDefault="002029D1">
            <w:pPr>
              <w:jc w:val="right"/>
              <w:rPr>
                <w:rFonts w:ascii="Arial" w:hAnsi="Arial" w:cs="Arial"/>
                <w:color w:val="000000"/>
                <w:sz w:val="22"/>
                <w:szCs w:val="22"/>
              </w:rPr>
            </w:pPr>
            <w:r>
              <w:rPr>
                <w:rFonts w:ascii="Arial" w:hAnsi="Arial" w:cs="Arial"/>
                <w:color w:val="000000"/>
                <w:sz w:val="22"/>
                <w:szCs w:val="22"/>
              </w:rPr>
              <w:t>$1,373,788.00</w:t>
            </w:r>
          </w:p>
        </w:tc>
        <w:tc>
          <w:tcPr>
            <w:tcW w:w="2780" w:type="dxa"/>
            <w:tcBorders>
              <w:top w:val="nil"/>
              <w:left w:val="nil"/>
              <w:bottom w:val="single" w:sz="4" w:space="0" w:color="auto"/>
              <w:right w:val="single" w:sz="4" w:space="0" w:color="auto"/>
            </w:tcBorders>
            <w:shd w:val="clear" w:color="auto" w:fill="auto"/>
            <w:vAlign w:val="center"/>
            <w:hideMark/>
          </w:tcPr>
          <w:p w14:paraId="750D80E1" w14:textId="77777777" w:rsidR="002029D1" w:rsidRDefault="002029D1">
            <w:pPr>
              <w:jc w:val="right"/>
              <w:rPr>
                <w:rFonts w:ascii="Arial" w:hAnsi="Arial" w:cs="Arial"/>
                <w:color w:val="000000"/>
                <w:sz w:val="22"/>
                <w:szCs w:val="22"/>
              </w:rPr>
            </w:pPr>
            <w:r>
              <w:rPr>
                <w:rFonts w:ascii="Arial" w:hAnsi="Arial" w:cs="Arial"/>
                <w:color w:val="000000"/>
                <w:sz w:val="22"/>
                <w:szCs w:val="22"/>
              </w:rPr>
              <w:t>$4,670,880.00</w:t>
            </w:r>
          </w:p>
        </w:tc>
      </w:tr>
      <w:tr w:rsidR="002029D1" w14:paraId="156EF837"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4A390131" w14:textId="77777777" w:rsidR="002029D1" w:rsidRDefault="002029D1">
            <w:pPr>
              <w:rPr>
                <w:rFonts w:ascii="Arial" w:hAnsi="Arial" w:cs="Arial"/>
                <w:color w:val="000000"/>
                <w:sz w:val="22"/>
                <w:szCs w:val="22"/>
              </w:rPr>
            </w:pPr>
            <w:r>
              <w:rPr>
                <w:rFonts w:ascii="Arial" w:hAnsi="Arial" w:cs="Arial"/>
                <w:color w:val="000000"/>
                <w:sz w:val="22"/>
                <w:szCs w:val="22"/>
              </w:rPr>
              <w:t>Abril</w:t>
            </w:r>
          </w:p>
        </w:tc>
        <w:tc>
          <w:tcPr>
            <w:tcW w:w="2780" w:type="dxa"/>
            <w:tcBorders>
              <w:top w:val="nil"/>
              <w:left w:val="nil"/>
              <w:bottom w:val="single" w:sz="4" w:space="0" w:color="auto"/>
              <w:right w:val="single" w:sz="4" w:space="0" w:color="auto"/>
            </w:tcBorders>
            <w:shd w:val="clear" w:color="auto" w:fill="auto"/>
            <w:vAlign w:val="center"/>
            <w:hideMark/>
          </w:tcPr>
          <w:p w14:paraId="07EF8414" w14:textId="77777777" w:rsidR="002029D1" w:rsidRDefault="002029D1">
            <w:pPr>
              <w:jc w:val="right"/>
              <w:rPr>
                <w:rFonts w:ascii="Arial" w:hAnsi="Arial" w:cs="Arial"/>
                <w:color w:val="000000"/>
                <w:sz w:val="22"/>
                <w:szCs w:val="22"/>
              </w:rPr>
            </w:pPr>
            <w:r>
              <w:rPr>
                <w:rFonts w:ascii="Arial" w:hAnsi="Arial" w:cs="Arial"/>
                <w:color w:val="000000"/>
                <w:sz w:val="22"/>
                <w:szCs w:val="22"/>
              </w:rPr>
              <w:t>$1,674,508.00</w:t>
            </w:r>
          </w:p>
        </w:tc>
        <w:tc>
          <w:tcPr>
            <w:tcW w:w="2780" w:type="dxa"/>
            <w:tcBorders>
              <w:top w:val="nil"/>
              <w:left w:val="nil"/>
              <w:bottom w:val="single" w:sz="4" w:space="0" w:color="auto"/>
              <w:right w:val="single" w:sz="4" w:space="0" w:color="auto"/>
            </w:tcBorders>
            <w:shd w:val="clear" w:color="auto" w:fill="auto"/>
            <w:vAlign w:val="center"/>
            <w:hideMark/>
          </w:tcPr>
          <w:p w14:paraId="0AAAAD7D" w14:textId="77777777" w:rsidR="002029D1" w:rsidRDefault="002029D1">
            <w:pPr>
              <w:jc w:val="right"/>
              <w:rPr>
                <w:rFonts w:ascii="Arial" w:hAnsi="Arial" w:cs="Arial"/>
                <w:color w:val="000000"/>
                <w:sz w:val="22"/>
                <w:szCs w:val="22"/>
              </w:rPr>
            </w:pPr>
            <w:r>
              <w:rPr>
                <w:rFonts w:ascii="Arial" w:hAnsi="Arial" w:cs="Arial"/>
                <w:color w:val="000000"/>
                <w:sz w:val="22"/>
                <w:szCs w:val="22"/>
              </w:rPr>
              <w:t>$1,373,788.00</w:t>
            </w:r>
          </w:p>
        </w:tc>
        <w:tc>
          <w:tcPr>
            <w:tcW w:w="2780" w:type="dxa"/>
            <w:tcBorders>
              <w:top w:val="nil"/>
              <w:left w:val="nil"/>
              <w:bottom w:val="single" w:sz="4" w:space="0" w:color="auto"/>
              <w:right w:val="single" w:sz="4" w:space="0" w:color="auto"/>
            </w:tcBorders>
            <w:shd w:val="clear" w:color="auto" w:fill="auto"/>
            <w:vAlign w:val="center"/>
            <w:hideMark/>
          </w:tcPr>
          <w:p w14:paraId="50CE4D0E" w14:textId="77777777" w:rsidR="002029D1" w:rsidRDefault="002029D1">
            <w:pPr>
              <w:jc w:val="right"/>
              <w:rPr>
                <w:rFonts w:ascii="Arial" w:hAnsi="Arial" w:cs="Arial"/>
                <w:color w:val="000000"/>
                <w:sz w:val="22"/>
                <w:szCs w:val="22"/>
              </w:rPr>
            </w:pPr>
            <w:r>
              <w:rPr>
                <w:rFonts w:ascii="Arial" w:hAnsi="Arial" w:cs="Arial"/>
                <w:color w:val="000000"/>
                <w:sz w:val="22"/>
                <w:szCs w:val="22"/>
              </w:rPr>
              <w:t>$3,048,296.00</w:t>
            </w:r>
          </w:p>
        </w:tc>
      </w:tr>
      <w:tr w:rsidR="002029D1" w14:paraId="13E74813"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5D351F8F" w14:textId="77777777" w:rsidR="002029D1" w:rsidRDefault="002029D1">
            <w:pPr>
              <w:rPr>
                <w:rFonts w:ascii="Arial" w:hAnsi="Arial" w:cs="Arial"/>
                <w:color w:val="000000"/>
                <w:sz w:val="22"/>
                <w:szCs w:val="22"/>
              </w:rPr>
            </w:pPr>
            <w:r>
              <w:rPr>
                <w:rFonts w:ascii="Arial" w:hAnsi="Arial" w:cs="Arial"/>
                <w:color w:val="000000"/>
                <w:sz w:val="22"/>
                <w:szCs w:val="22"/>
              </w:rPr>
              <w:t>Mayo</w:t>
            </w:r>
          </w:p>
        </w:tc>
        <w:tc>
          <w:tcPr>
            <w:tcW w:w="2780" w:type="dxa"/>
            <w:tcBorders>
              <w:top w:val="nil"/>
              <w:left w:val="nil"/>
              <w:bottom w:val="single" w:sz="4" w:space="0" w:color="auto"/>
              <w:right w:val="single" w:sz="4" w:space="0" w:color="auto"/>
            </w:tcBorders>
            <w:shd w:val="clear" w:color="auto" w:fill="auto"/>
            <w:vAlign w:val="center"/>
            <w:hideMark/>
          </w:tcPr>
          <w:p w14:paraId="5A089906" w14:textId="77777777" w:rsidR="002029D1" w:rsidRDefault="002029D1">
            <w:pPr>
              <w:jc w:val="right"/>
              <w:rPr>
                <w:rFonts w:ascii="Arial" w:hAnsi="Arial" w:cs="Arial"/>
                <w:color w:val="000000"/>
                <w:sz w:val="22"/>
                <w:szCs w:val="22"/>
              </w:rPr>
            </w:pPr>
            <w:r>
              <w:rPr>
                <w:rFonts w:ascii="Arial" w:hAnsi="Arial" w:cs="Arial"/>
                <w:color w:val="000000"/>
                <w:sz w:val="22"/>
                <w:szCs w:val="22"/>
              </w:rPr>
              <w:t>$1,648,546.00</w:t>
            </w:r>
          </w:p>
        </w:tc>
        <w:tc>
          <w:tcPr>
            <w:tcW w:w="2780" w:type="dxa"/>
            <w:tcBorders>
              <w:top w:val="nil"/>
              <w:left w:val="nil"/>
              <w:bottom w:val="single" w:sz="4" w:space="0" w:color="auto"/>
              <w:right w:val="single" w:sz="4" w:space="0" w:color="auto"/>
            </w:tcBorders>
            <w:shd w:val="clear" w:color="auto" w:fill="auto"/>
            <w:vAlign w:val="center"/>
            <w:hideMark/>
          </w:tcPr>
          <w:p w14:paraId="16E3607C" w14:textId="77777777" w:rsidR="002029D1" w:rsidRDefault="002029D1">
            <w:pPr>
              <w:jc w:val="right"/>
              <w:rPr>
                <w:rFonts w:ascii="Arial" w:hAnsi="Arial" w:cs="Arial"/>
                <w:color w:val="000000"/>
                <w:sz w:val="22"/>
                <w:szCs w:val="22"/>
              </w:rPr>
            </w:pPr>
            <w:r>
              <w:rPr>
                <w:rFonts w:ascii="Arial" w:hAnsi="Arial" w:cs="Arial"/>
                <w:color w:val="000000"/>
                <w:sz w:val="22"/>
                <w:szCs w:val="22"/>
              </w:rPr>
              <w:t>$1,373,788.00</w:t>
            </w:r>
          </w:p>
        </w:tc>
        <w:tc>
          <w:tcPr>
            <w:tcW w:w="2780" w:type="dxa"/>
            <w:tcBorders>
              <w:top w:val="nil"/>
              <w:left w:val="nil"/>
              <w:bottom w:val="single" w:sz="4" w:space="0" w:color="auto"/>
              <w:right w:val="single" w:sz="4" w:space="0" w:color="auto"/>
            </w:tcBorders>
            <w:shd w:val="clear" w:color="auto" w:fill="auto"/>
            <w:vAlign w:val="center"/>
            <w:hideMark/>
          </w:tcPr>
          <w:p w14:paraId="2BF93EB4" w14:textId="77777777" w:rsidR="002029D1" w:rsidRDefault="002029D1">
            <w:pPr>
              <w:jc w:val="right"/>
              <w:rPr>
                <w:rFonts w:ascii="Arial" w:hAnsi="Arial" w:cs="Arial"/>
                <w:color w:val="000000"/>
                <w:sz w:val="22"/>
                <w:szCs w:val="22"/>
              </w:rPr>
            </w:pPr>
            <w:r>
              <w:rPr>
                <w:rFonts w:ascii="Arial" w:hAnsi="Arial" w:cs="Arial"/>
                <w:color w:val="000000"/>
                <w:sz w:val="22"/>
                <w:szCs w:val="22"/>
              </w:rPr>
              <w:t>$3,022,334.00</w:t>
            </w:r>
          </w:p>
        </w:tc>
      </w:tr>
      <w:tr w:rsidR="002029D1" w14:paraId="0DB10B0E"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2AC4BBB9" w14:textId="77777777" w:rsidR="002029D1" w:rsidRDefault="002029D1">
            <w:pPr>
              <w:rPr>
                <w:rFonts w:ascii="Arial" w:hAnsi="Arial" w:cs="Arial"/>
                <w:color w:val="000000"/>
                <w:sz w:val="22"/>
                <w:szCs w:val="22"/>
              </w:rPr>
            </w:pPr>
            <w:r>
              <w:rPr>
                <w:rFonts w:ascii="Arial" w:hAnsi="Arial" w:cs="Arial"/>
                <w:color w:val="000000"/>
                <w:sz w:val="22"/>
                <w:szCs w:val="22"/>
              </w:rPr>
              <w:t>Junio</w:t>
            </w:r>
          </w:p>
        </w:tc>
        <w:tc>
          <w:tcPr>
            <w:tcW w:w="2780" w:type="dxa"/>
            <w:tcBorders>
              <w:top w:val="nil"/>
              <w:left w:val="nil"/>
              <w:bottom w:val="single" w:sz="4" w:space="0" w:color="auto"/>
              <w:right w:val="single" w:sz="4" w:space="0" w:color="auto"/>
            </w:tcBorders>
            <w:shd w:val="clear" w:color="auto" w:fill="auto"/>
            <w:vAlign w:val="center"/>
            <w:hideMark/>
          </w:tcPr>
          <w:p w14:paraId="5862723C" w14:textId="77777777" w:rsidR="002029D1" w:rsidRDefault="002029D1">
            <w:pPr>
              <w:jc w:val="right"/>
              <w:rPr>
                <w:rFonts w:ascii="Arial" w:hAnsi="Arial" w:cs="Arial"/>
                <w:color w:val="000000"/>
                <w:sz w:val="22"/>
                <w:szCs w:val="22"/>
              </w:rPr>
            </w:pPr>
            <w:r>
              <w:rPr>
                <w:rFonts w:ascii="Arial" w:hAnsi="Arial" w:cs="Arial"/>
                <w:color w:val="000000"/>
                <w:sz w:val="22"/>
                <w:szCs w:val="22"/>
              </w:rPr>
              <w:t>$1,648,546.00</w:t>
            </w:r>
          </w:p>
        </w:tc>
        <w:tc>
          <w:tcPr>
            <w:tcW w:w="2780" w:type="dxa"/>
            <w:tcBorders>
              <w:top w:val="nil"/>
              <w:left w:val="nil"/>
              <w:bottom w:val="single" w:sz="4" w:space="0" w:color="auto"/>
              <w:right w:val="single" w:sz="4" w:space="0" w:color="auto"/>
            </w:tcBorders>
            <w:shd w:val="clear" w:color="auto" w:fill="auto"/>
            <w:vAlign w:val="center"/>
            <w:hideMark/>
          </w:tcPr>
          <w:p w14:paraId="53C55351" w14:textId="77777777" w:rsidR="002029D1" w:rsidRDefault="002029D1">
            <w:pPr>
              <w:jc w:val="right"/>
              <w:rPr>
                <w:rFonts w:ascii="Arial" w:hAnsi="Arial" w:cs="Arial"/>
                <w:color w:val="000000"/>
                <w:sz w:val="22"/>
                <w:szCs w:val="22"/>
              </w:rPr>
            </w:pPr>
            <w:r>
              <w:rPr>
                <w:rFonts w:ascii="Arial" w:hAnsi="Arial" w:cs="Arial"/>
                <w:color w:val="000000"/>
                <w:sz w:val="22"/>
                <w:szCs w:val="22"/>
              </w:rPr>
              <w:t>$1,373,788.00</w:t>
            </w:r>
          </w:p>
        </w:tc>
        <w:tc>
          <w:tcPr>
            <w:tcW w:w="2780" w:type="dxa"/>
            <w:tcBorders>
              <w:top w:val="nil"/>
              <w:left w:val="nil"/>
              <w:bottom w:val="single" w:sz="4" w:space="0" w:color="auto"/>
              <w:right w:val="single" w:sz="4" w:space="0" w:color="auto"/>
            </w:tcBorders>
            <w:shd w:val="clear" w:color="auto" w:fill="auto"/>
            <w:vAlign w:val="center"/>
            <w:hideMark/>
          </w:tcPr>
          <w:p w14:paraId="541A3D5D" w14:textId="77777777" w:rsidR="002029D1" w:rsidRDefault="002029D1">
            <w:pPr>
              <w:jc w:val="right"/>
              <w:rPr>
                <w:rFonts w:ascii="Arial" w:hAnsi="Arial" w:cs="Arial"/>
                <w:color w:val="000000"/>
                <w:sz w:val="22"/>
                <w:szCs w:val="22"/>
              </w:rPr>
            </w:pPr>
            <w:r>
              <w:rPr>
                <w:rFonts w:ascii="Arial" w:hAnsi="Arial" w:cs="Arial"/>
                <w:color w:val="000000"/>
                <w:sz w:val="22"/>
                <w:szCs w:val="22"/>
              </w:rPr>
              <w:t>$3,022,334.00</w:t>
            </w:r>
          </w:p>
        </w:tc>
      </w:tr>
      <w:tr w:rsidR="002029D1" w14:paraId="375346A1"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5C01CBA3" w14:textId="77777777" w:rsidR="002029D1" w:rsidRDefault="002029D1">
            <w:pPr>
              <w:rPr>
                <w:rFonts w:ascii="Arial" w:hAnsi="Arial" w:cs="Arial"/>
                <w:color w:val="000000"/>
                <w:sz w:val="22"/>
                <w:szCs w:val="22"/>
              </w:rPr>
            </w:pPr>
            <w:r>
              <w:rPr>
                <w:rFonts w:ascii="Arial" w:hAnsi="Arial" w:cs="Arial"/>
                <w:color w:val="000000"/>
                <w:sz w:val="22"/>
                <w:szCs w:val="22"/>
              </w:rPr>
              <w:t>Julio</w:t>
            </w:r>
          </w:p>
        </w:tc>
        <w:tc>
          <w:tcPr>
            <w:tcW w:w="2780" w:type="dxa"/>
            <w:tcBorders>
              <w:top w:val="nil"/>
              <w:left w:val="nil"/>
              <w:bottom w:val="single" w:sz="4" w:space="0" w:color="auto"/>
              <w:right w:val="single" w:sz="4" w:space="0" w:color="auto"/>
            </w:tcBorders>
            <w:shd w:val="clear" w:color="auto" w:fill="auto"/>
            <w:vAlign w:val="center"/>
            <w:hideMark/>
          </w:tcPr>
          <w:p w14:paraId="4BEE04DB" w14:textId="77777777" w:rsidR="002029D1" w:rsidRDefault="002029D1">
            <w:pPr>
              <w:jc w:val="right"/>
              <w:rPr>
                <w:rFonts w:ascii="Arial" w:hAnsi="Arial" w:cs="Arial"/>
                <w:color w:val="000000"/>
                <w:sz w:val="22"/>
                <w:szCs w:val="22"/>
              </w:rPr>
            </w:pPr>
            <w:r>
              <w:rPr>
                <w:rFonts w:ascii="Arial" w:hAnsi="Arial" w:cs="Arial"/>
                <w:color w:val="000000"/>
                <w:sz w:val="22"/>
                <w:szCs w:val="22"/>
              </w:rPr>
              <w:t>$1,648,546.00</w:t>
            </w:r>
          </w:p>
        </w:tc>
        <w:tc>
          <w:tcPr>
            <w:tcW w:w="2780" w:type="dxa"/>
            <w:tcBorders>
              <w:top w:val="nil"/>
              <w:left w:val="nil"/>
              <w:bottom w:val="single" w:sz="4" w:space="0" w:color="auto"/>
              <w:right w:val="single" w:sz="4" w:space="0" w:color="auto"/>
            </w:tcBorders>
            <w:shd w:val="clear" w:color="auto" w:fill="auto"/>
            <w:vAlign w:val="center"/>
            <w:hideMark/>
          </w:tcPr>
          <w:p w14:paraId="053D1AD5" w14:textId="77777777" w:rsidR="002029D1" w:rsidRDefault="002029D1">
            <w:pPr>
              <w:jc w:val="right"/>
              <w:rPr>
                <w:rFonts w:ascii="Arial" w:hAnsi="Arial" w:cs="Arial"/>
                <w:color w:val="000000"/>
                <w:sz w:val="22"/>
                <w:szCs w:val="22"/>
              </w:rPr>
            </w:pPr>
            <w:r>
              <w:rPr>
                <w:rFonts w:ascii="Arial" w:hAnsi="Arial" w:cs="Arial"/>
                <w:color w:val="000000"/>
                <w:sz w:val="22"/>
                <w:szCs w:val="22"/>
              </w:rPr>
              <w:t>$1,373,788.00</w:t>
            </w:r>
          </w:p>
        </w:tc>
        <w:tc>
          <w:tcPr>
            <w:tcW w:w="2780" w:type="dxa"/>
            <w:tcBorders>
              <w:top w:val="nil"/>
              <w:left w:val="nil"/>
              <w:bottom w:val="single" w:sz="4" w:space="0" w:color="auto"/>
              <w:right w:val="single" w:sz="4" w:space="0" w:color="auto"/>
            </w:tcBorders>
            <w:shd w:val="clear" w:color="auto" w:fill="auto"/>
            <w:vAlign w:val="center"/>
            <w:hideMark/>
          </w:tcPr>
          <w:p w14:paraId="143B059E" w14:textId="77777777" w:rsidR="002029D1" w:rsidRDefault="002029D1">
            <w:pPr>
              <w:jc w:val="right"/>
              <w:rPr>
                <w:rFonts w:ascii="Arial" w:hAnsi="Arial" w:cs="Arial"/>
                <w:color w:val="000000"/>
                <w:sz w:val="22"/>
                <w:szCs w:val="22"/>
              </w:rPr>
            </w:pPr>
            <w:r>
              <w:rPr>
                <w:rFonts w:ascii="Arial" w:hAnsi="Arial" w:cs="Arial"/>
                <w:color w:val="000000"/>
                <w:sz w:val="22"/>
                <w:szCs w:val="22"/>
              </w:rPr>
              <w:t>$3,022,334.00</w:t>
            </w:r>
          </w:p>
        </w:tc>
      </w:tr>
      <w:tr w:rsidR="002029D1" w14:paraId="4AE80677"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10C96C3A" w14:textId="77777777" w:rsidR="002029D1" w:rsidRDefault="002029D1">
            <w:pPr>
              <w:rPr>
                <w:rFonts w:ascii="Arial" w:hAnsi="Arial" w:cs="Arial"/>
                <w:color w:val="000000"/>
                <w:sz w:val="22"/>
                <w:szCs w:val="22"/>
              </w:rPr>
            </w:pPr>
            <w:r>
              <w:rPr>
                <w:rFonts w:ascii="Arial" w:hAnsi="Arial" w:cs="Arial"/>
                <w:color w:val="000000"/>
                <w:sz w:val="22"/>
                <w:szCs w:val="22"/>
              </w:rPr>
              <w:t>Agosto</w:t>
            </w:r>
          </w:p>
        </w:tc>
        <w:tc>
          <w:tcPr>
            <w:tcW w:w="2780" w:type="dxa"/>
            <w:tcBorders>
              <w:top w:val="nil"/>
              <w:left w:val="nil"/>
              <w:bottom w:val="single" w:sz="4" w:space="0" w:color="auto"/>
              <w:right w:val="single" w:sz="4" w:space="0" w:color="auto"/>
            </w:tcBorders>
            <w:shd w:val="clear" w:color="auto" w:fill="auto"/>
            <w:vAlign w:val="center"/>
            <w:hideMark/>
          </w:tcPr>
          <w:p w14:paraId="1A49A977" w14:textId="77777777" w:rsidR="002029D1" w:rsidRDefault="002029D1">
            <w:pPr>
              <w:jc w:val="right"/>
              <w:rPr>
                <w:rFonts w:ascii="Arial" w:hAnsi="Arial" w:cs="Arial"/>
                <w:color w:val="000000"/>
                <w:sz w:val="22"/>
                <w:szCs w:val="22"/>
              </w:rPr>
            </w:pPr>
            <w:r>
              <w:rPr>
                <w:rFonts w:ascii="Arial" w:hAnsi="Arial" w:cs="Arial"/>
                <w:color w:val="000000"/>
                <w:sz w:val="22"/>
                <w:szCs w:val="22"/>
              </w:rPr>
              <w:t>$1,648,543.00</w:t>
            </w:r>
          </w:p>
        </w:tc>
        <w:tc>
          <w:tcPr>
            <w:tcW w:w="2780" w:type="dxa"/>
            <w:tcBorders>
              <w:top w:val="nil"/>
              <w:left w:val="nil"/>
              <w:bottom w:val="single" w:sz="4" w:space="0" w:color="auto"/>
              <w:right w:val="single" w:sz="4" w:space="0" w:color="auto"/>
            </w:tcBorders>
            <w:shd w:val="clear" w:color="auto" w:fill="auto"/>
            <w:vAlign w:val="center"/>
            <w:hideMark/>
          </w:tcPr>
          <w:p w14:paraId="16F6FD25" w14:textId="77777777" w:rsidR="002029D1" w:rsidRDefault="002029D1">
            <w:pPr>
              <w:jc w:val="right"/>
              <w:rPr>
                <w:rFonts w:ascii="Arial" w:hAnsi="Arial" w:cs="Arial"/>
                <w:color w:val="000000"/>
                <w:sz w:val="22"/>
                <w:szCs w:val="22"/>
              </w:rPr>
            </w:pPr>
            <w:r>
              <w:rPr>
                <w:rFonts w:ascii="Arial" w:hAnsi="Arial" w:cs="Arial"/>
                <w:color w:val="000000"/>
                <w:sz w:val="22"/>
                <w:szCs w:val="22"/>
              </w:rPr>
              <w:t>$1,373,788.00</w:t>
            </w:r>
          </w:p>
        </w:tc>
        <w:tc>
          <w:tcPr>
            <w:tcW w:w="2780" w:type="dxa"/>
            <w:tcBorders>
              <w:top w:val="nil"/>
              <w:left w:val="nil"/>
              <w:bottom w:val="single" w:sz="4" w:space="0" w:color="auto"/>
              <w:right w:val="single" w:sz="4" w:space="0" w:color="auto"/>
            </w:tcBorders>
            <w:shd w:val="clear" w:color="auto" w:fill="auto"/>
            <w:vAlign w:val="center"/>
            <w:hideMark/>
          </w:tcPr>
          <w:p w14:paraId="1C5A2FCA" w14:textId="77777777" w:rsidR="002029D1" w:rsidRDefault="002029D1">
            <w:pPr>
              <w:jc w:val="right"/>
              <w:rPr>
                <w:rFonts w:ascii="Arial" w:hAnsi="Arial" w:cs="Arial"/>
                <w:color w:val="000000"/>
                <w:sz w:val="22"/>
                <w:szCs w:val="22"/>
              </w:rPr>
            </w:pPr>
            <w:r>
              <w:rPr>
                <w:rFonts w:ascii="Arial" w:hAnsi="Arial" w:cs="Arial"/>
                <w:color w:val="000000"/>
                <w:sz w:val="22"/>
                <w:szCs w:val="22"/>
              </w:rPr>
              <w:t>$3,022,331.00</w:t>
            </w:r>
          </w:p>
        </w:tc>
      </w:tr>
      <w:tr w:rsidR="002029D1" w14:paraId="2DA9AE6A"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424CD1E8" w14:textId="77777777" w:rsidR="002029D1" w:rsidRDefault="002029D1">
            <w:pPr>
              <w:rPr>
                <w:rFonts w:ascii="Arial" w:hAnsi="Arial" w:cs="Arial"/>
                <w:color w:val="000000"/>
                <w:sz w:val="22"/>
                <w:szCs w:val="22"/>
              </w:rPr>
            </w:pPr>
            <w:r>
              <w:rPr>
                <w:rFonts w:ascii="Arial" w:hAnsi="Arial" w:cs="Arial"/>
                <w:color w:val="000000"/>
                <w:sz w:val="22"/>
                <w:szCs w:val="22"/>
              </w:rPr>
              <w:t>Septiembre</w:t>
            </w:r>
          </w:p>
        </w:tc>
        <w:tc>
          <w:tcPr>
            <w:tcW w:w="2780" w:type="dxa"/>
            <w:tcBorders>
              <w:top w:val="nil"/>
              <w:left w:val="nil"/>
              <w:bottom w:val="single" w:sz="4" w:space="0" w:color="auto"/>
              <w:right w:val="single" w:sz="4" w:space="0" w:color="auto"/>
            </w:tcBorders>
            <w:shd w:val="clear" w:color="auto" w:fill="auto"/>
            <w:vAlign w:val="center"/>
            <w:hideMark/>
          </w:tcPr>
          <w:p w14:paraId="181D807C" w14:textId="77777777" w:rsidR="002029D1" w:rsidRDefault="002029D1">
            <w:pPr>
              <w:jc w:val="right"/>
              <w:rPr>
                <w:rFonts w:ascii="Arial" w:hAnsi="Arial" w:cs="Arial"/>
                <w:color w:val="000000"/>
                <w:sz w:val="22"/>
                <w:szCs w:val="22"/>
              </w:rPr>
            </w:pPr>
            <w:r>
              <w:rPr>
                <w:rFonts w:ascii="Arial" w:hAnsi="Arial" w:cs="Arial"/>
                <w:color w:val="000000"/>
                <w:sz w:val="22"/>
                <w:szCs w:val="22"/>
              </w:rPr>
              <w:t>$1,648,546.00</w:t>
            </w:r>
          </w:p>
        </w:tc>
        <w:tc>
          <w:tcPr>
            <w:tcW w:w="2780" w:type="dxa"/>
            <w:tcBorders>
              <w:top w:val="nil"/>
              <w:left w:val="nil"/>
              <w:bottom w:val="single" w:sz="4" w:space="0" w:color="auto"/>
              <w:right w:val="single" w:sz="4" w:space="0" w:color="auto"/>
            </w:tcBorders>
            <w:shd w:val="clear" w:color="auto" w:fill="auto"/>
            <w:vAlign w:val="center"/>
            <w:hideMark/>
          </w:tcPr>
          <w:p w14:paraId="3ED6C84C" w14:textId="77777777" w:rsidR="002029D1" w:rsidRDefault="002029D1">
            <w:pPr>
              <w:jc w:val="right"/>
              <w:rPr>
                <w:rFonts w:ascii="Arial" w:hAnsi="Arial" w:cs="Arial"/>
                <w:color w:val="000000"/>
                <w:sz w:val="22"/>
                <w:szCs w:val="22"/>
              </w:rPr>
            </w:pPr>
            <w:r>
              <w:rPr>
                <w:rFonts w:ascii="Arial" w:hAnsi="Arial" w:cs="Arial"/>
                <w:color w:val="000000"/>
                <w:sz w:val="22"/>
                <w:szCs w:val="22"/>
              </w:rPr>
              <w:t>$1,373,788.00</w:t>
            </w:r>
          </w:p>
        </w:tc>
        <w:tc>
          <w:tcPr>
            <w:tcW w:w="2780" w:type="dxa"/>
            <w:tcBorders>
              <w:top w:val="nil"/>
              <w:left w:val="nil"/>
              <w:bottom w:val="single" w:sz="4" w:space="0" w:color="auto"/>
              <w:right w:val="single" w:sz="4" w:space="0" w:color="auto"/>
            </w:tcBorders>
            <w:shd w:val="clear" w:color="auto" w:fill="auto"/>
            <w:vAlign w:val="center"/>
            <w:hideMark/>
          </w:tcPr>
          <w:p w14:paraId="50CEEEBD" w14:textId="77777777" w:rsidR="002029D1" w:rsidRDefault="002029D1">
            <w:pPr>
              <w:jc w:val="right"/>
              <w:rPr>
                <w:rFonts w:ascii="Arial" w:hAnsi="Arial" w:cs="Arial"/>
                <w:color w:val="000000"/>
                <w:sz w:val="22"/>
                <w:szCs w:val="22"/>
              </w:rPr>
            </w:pPr>
            <w:r>
              <w:rPr>
                <w:rFonts w:ascii="Arial" w:hAnsi="Arial" w:cs="Arial"/>
                <w:color w:val="000000"/>
                <w:sz w:val="22"/>
                <w:szCs w:val="22"/>
              </w:rPr>
              <w:t>$3,022,334.00</w:t>
            </w:r>
          </w:p>
        </w:tc>
      </w:tr>
      <w:tr w:rsidR="002029D1" w14:paraId="2140F3A2"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6194E59B" w14:textId="77777777" w:rsidR="002029D1" w:rsidRDefault="002029D1">
            <w:pPr>
              <w:rPr>
                <w:rFonts w:ascii="Arial" w:hAnsi="Arial" w:cs="Arial"/>
                <w:color w:val="000000"/>
                <w:sz w:val="22"/>
                <w:szCs w:val="22"/>
              </w:rPr>
            </w:pPr>
            <w:r>
              <w:rPr>
                <w:rFonts w:ascii="Arial" w:hAnsi="Arial" w:cs="Arial"/>
                <w:color w:val="000000"/>
                <w:sz w:val="22"/>
                <w:szCs w:val="22"/>
              </w:rPr>
              <w:t>Octubre</w:t>
            </w:r>
          </w:p>
        </w:tc>
        <w:tc>
          <w:tcPr>
            <w:tcW w:w="2780" w:type="dxa"/>
            <w:tcBorders>
              <w:top w:val="nil"/>
              <w:left w:val="nil"/>
              <w:bottom w:val="single" w:sz="4" w:space="0" w:color="auto"/>
              <w:right w:val="single" w:sz="4" w:space="0" w:color="auto"/>
            </w:tcBorders>
            <w:shd w:val="clear" w:color="auto" w:fill="auto"/>
            <w:vAlign w:val="center"/>
            <w:hideMark/>
          </w:tcPr>
          <w:p w14:paraId="283967FE" w14:textId="77777777" w:rsidR="002029D1" w:rsidRDefault="002029D1">
            <w:pPr>
              <w:jc w:val="right"/>
              <w:rPr>
                <w:rFonts w:ascii="Arial" w:hAnsi="Arial" w:cs="Arial"/>
                <w:color w:val="000000"/>
                <w:sz w:val="22"/>
                <w:szCs w:val="22"/>
              </w:rPr>
            </w:pPr>
            <w:r>
              <w:rPr>
                <w:rFonts w:ascii="Arial" w:hAnsi="Arial" w:cs="Arial"/>
                <w:color w:val="000000"/>
                <w:sz w:val="22"/>
                <w:szCs w:val="22"/>
              </w:rPr>
              <w:t>$1,622,584.00</w:t>
            </w:r>
          </w:p>
        </w:tc>
        <w:tc>
          <w:tcPr>
            <w:tcW w:w="2780" w:type="dxa"/>
            <w:tcBorders>
              <w:top w:val="nil"/>
              <w:left w:val="nil"/>
              <w:bottom w:val="single" w:sz="4" w:space="0" w:color="auto"/>
              <w:right w:val="single" w:sz="4" w:space="0" w:color="auto"/>
            </w:tcBorders>
            <w:shd w:val="clear" w:color="auto" w:fill="auto"/>
            <w:vAlign w:val="center"/>
            <w:hideMark/>
          </w:tcPr>
          <w:p w14:paraId="3D573857" w14:textId="77777777" w:rsidR="002029D1" w:rsidRDefault="002029D1">
            <w:pPr>
              <w:jc w:val="right"/>
              <w:rPr>
                <w:rFonts w:ascii="Arial" w:hAnsi="Arial" w:cs="Arial"/>
                <w:color w:val="000000"/>
                <w:sz w:val="22"/>
                <w:szCs w:val="22"/>
              </w:rPr>
            </w:pPr>
            <w:r>
              <w:rPr>
                <w:rFonts w:ascii="Arial" w:hAnsi="Arial" w:cs="Arial"/>
                <w:color w:val="000000"/>
                <w:sz w:val="22"/>
                <w:szCs w:val="22"/>
              </w:rPr>
              <w:t>$1,373,788.00</w:t>
            </w:r>
          </w:p>
        </w:tc>
        <w:tc>
          <w:tcPr>
            <w:tcW w:w="2780" w:type="dxa"/>
            <w:tcBorders>
              <w:top w:val="nil"/>
              <w:left w:val="nil"/>
              <w:bottom w:val="single" w:sz="4" w:space="0" w:color="auto"/>
              <w:right w:val="single" w:sz="4" w:space="0" w:color="auto"/>
            </w:tcBorders>
            <w:shd w:val="clear" w:color="auto" w:fill="auto"/>
            <w:vAlign w:val="center"/>
            <w:hideMark/>
          </w:tcPr>
          <w:p w14:paraId="56193CDE" w14:textId="77777777" w:rsidR="002029D1" w:rsidRDefault="002029D1">
            <w:pPr>
              <w:jc w:val="right"/>
              <w:rPr>
                <w:rFonts w:ascii="Arial" w:hAnsi="Arial" w:cs="Arial"/>
                <w:color w:val="000000"/>
                <w:sz w:val="22"/>
                <w:szCs w:val="22"/>
              </w:rPr>
            </w:pPr>
            <w:r>
              <w:rPr>
                <w:rFonts w:ascii="Arial" w:hAnsi="Arial" w:cs="Arial"/>
                <w:color w:val="000000"/>
                <w:sz w:val="22"/>
                <w:szCs w:val="22"/>
              </w:rPr>
              <w:t>$2,996,372.00</w:t>
            </w:r>
          </w:p>
        </w:tc>
      </w:tr>
      <w:tr w:rsidR="002029D1" w14:paraId="715AB94F"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53CF3F4E" w14:textId="77777777" w:rsidR="002029D1" w:rsidRDefault="002029D1">
            <w:pPr>
              <w:rPr>
                <w:rFonts w:ascii="Arial" w:hAnsi="Arial" w:cs="Arial"/>
                <w:color w:val="000000"/>
                <w:sz w:val="22"/>
                <w:szCs w:val="22"/>
              </w:rPr>
            </w:pPr>
            <w:r>
              <w:rPr>
                <w:rFonts w:ascii="Arial" w:hAnsi="Arial" w:cs="Arial"/>
                <w:color w:val="000000"/>
                <w:sz w:val="22"/>
                <w:szCs w:val="22"/>
              </w:rPr>
              <w:t>Noviembre</w:t>
            </w:r>
          </w:p>
        </w:tc>
        <w:tc>
          <w:tcPr>
            <w:tcW w:w="2780" w:type="dxa"/>
            <w:tcBorders>
              <w:top w:val="nil"/>
              <w:left w:val="nil"/>
              <w:bottom w:val="single" w:sz="4" w:space="0" w:color="auto"/>
              <w:right w:val="single" w:sz="4" w:space="0" w:color="auto"/>
            </w:tcBorders>
            <w:shd w:val="clear" w:color="auto" w:fill="auto"/>
            <w:vAlign w:val="center"/>
            <w:hideMark/>
          </w:tcPr>
          <w:p w14:paraId="50BC68AE" w14:textId="77777777" w:rsidR="002029D1" w:rsidRDefault="002029D1">
            <w:pPr>
              <w:jc w:val="right"/>
              <w:rPr>
                <w:rFonts w:ascii="Arial" w:hAnsi="Arial" w:cs="Arial"/>
                <w:color w:val="000000"/>
                <w:sz w:val="22"/>
                <w:szCs w:val="22"/>
              </w:rPr>
            </w:pPr>
            <w:r>
              <w:rPr>
                <w:rFonts w:ascii="Arial" w:hAnsi="Arial" w:cs="Arial"/>
                <w:color w:val="000000"/>
                <w:sz w:val="22"/>
                <w:szCs w:val="22"/>
              </w:rPr>
              <w:t>$1,648,546.00</w:t>
            </w:r>
          </w:p>
        </w:tc>
        <w:tc>
          <w:tcPr>
            <w:tcW w:w="2780" w:type="dxa"/>
            <w:tcBorders>
              <w:top w:val="nil"/>
              <w:left w:val="nil"/>
              <w:bottom w:val="single" w:sz="4" w:space="0" w:color="auto"/>
              <w:right w:val="single" w:sz="4" w:space="0" w:color="auto"/>
            </w:tcBorders>
            <w:shd w:val="clear" w:color="auto" w:fill="auto"/>
            <w:vAlign w:val="center"/>
            <w:hideMark/>
          </w:tcPr>
          <w:p w14:paraId="6708B0C7" w14:textId="77777777" w:rsidR="002029D1" w:rsidRDefault="002029D1">
            <w:pPr>
              <w:jc w:val="right"/>
              <w:rPr>
                <w:rFonts w:ascii="Arial" w:hAnsi="Arial" w:cs="Arial"/>
                <w:color w:val="000000"/>
                <w:sz w:val="22"/>
                <w:szCs w:val="22"/>
              </w:rPr>
            </w:pPr>
            <w:r>
              <w:rPr>
                <w:rFonts w:ascii="Arial" w:hAnsi="Arial" w:cs="Arial"/>
                <w:color w:val="000000"/>
                <w:sz w:val="22"/>
                <w:szCs w:val="22"/>
              </w:rPr>
              <w:t>$1,373,788.00</w:t>
            </w:r>
          </w:p>
        </w:tc>
        <w:tc>
          <w:tcPr>
            <w:tcW w:w="2780" w:type="dxa"/>
            <w:tcBorders>
              <w:top w:val="nil"/>
              <w:left w:val="nil"/>
              <w:bottom w:val="single" w:sz="4" w:space="0" w:color="auto"/>
              <w:right w:val="single" w:sz="4" w:space="0" w:color="auto"/>
            </w:tcBorders>
            <w:shd w:val="clear" w:color="auto" w:fill="auto"/>
            <w:vAlign w:val="center"/>
            <w:hideMark/>
          </w:tcPr>
          <w:p w14:paraId="5372ACC4" w14:textId="77777777" w:rsidR="002029D1" w:rsidRDefault="002029D1">
            <w:pPr>
              <w:jc w:val="right"/>
              <w:rPr>
                <w:rFonts w:ascii="Arial" w:hAnsi="Arial" w:cs="Arial"/>
                <w:color w:val="000000"/>
                <w:sz w:val="22"/>
                <w:szCs w:val="22"/>
              </w:rPr>
            </w:pPr>
            <w:r>
              <w:rPr>
                <w:rFonts w:ascii="Arial" w:hAnsi="Arial" w:cs="Arial"/>
                <w:color w:val="000000"/>
                <w:sz w:val="22"/>
                <w:szCs w:val="22"/>
              </w:rPr>
              <w:t>$3,022,334.00</w:t>
            </w:r>
          </w:p>
        </w:tc>
      </w:tr>
      <w:tr w:rsidR="002029D1" w14:paraId="65D4DA0E"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4084114C" w14:textId="77777777" w:rsidR="002029D1" w:rsidRDefault="002029D1">
            <w:pPr>
              <w:rPr>
                <w:rFonts w:ascii="Arial" w:hAnsi="Arial" w:cs="Arial"/>
                <w:color w:val="000000"/>
                <w:sz w:val="22"/>
                <w:szCs w:val="22"/>
              </w:rPr>
            </w:pPr>
            <w:r>
              <w:rPr>
                <w:rFonts w:ascii="Arial" w:hAnsi="Arial" w:cs="Arial"/>
                <w:color w:val="000000"/>
                <w:sz w:val="22"/>
                <w:szCs w:val="22"/>
              </w:rPr>
              <w:t>Diciembre</w:t>
            </w:r>
          </w:p>
        </w:tc>
        <w:tc>
          <w:tcPr>
            <w:tcW w:w="2780" w:type="dxa"/>
            <w:tcBorders>
              <w:top w:val="nil"/>
              <w:left w:val="nil"/>
              <w:bottom w:val="single" w:sz="4" w:space="0" w:color="auto"/>
              <w:right w:val="single" w:sz="4" w:space="0" w:color="auto"/>
            </w:tcBorders>
            <w:shd w:val="clear" w:color="auto" w:fill="auto"/>
            <w:vAlign w:val="center"/>
            <w:hideMark/>
          </w:tcPr>
          <w:p w14:paraId="2598655B" w14:textId="77777777" w:rsidR="002029D1" w:rsidRDefault="002029D1">
            <w:pPr>
              <w:jc w:val="right"/>
              <w:rPr>
                <w:rFonts w:ascii="Arial" w:hAnsi="Arial" w:cs="Arial"/>
                <w:color w:val="000000"/>
                <w:sz w:val="22"/>
                <w:szCs w:val="22"/>
              </w:rPr>
            </w:pPr>
            <w:r>
              <w:rPr>
                <w:rFonts w:ascii="Arial" w:hAnsi="Arial" w:cs="Arial"/>
                <w:color w:val="000000"/>
                <w:sz w:val="22"/>
                <w:szCs w:val="22"/>
              </w:rPr>
              <w:t>$855,523.00</w:t>
            </w:r>
          </w:p>
        </w:tc>
        <w:tc>
          <w:tcPr>
            <w:tcW w:w="2780" w:type="dxa"/>
            <w:tcBorders>
              <w:top w:val="nil"/>
              <w:left w:val="nil"/>
              <w:bottom w:val="single" w:sz="4" w:space="0" w:color="auto"/>
              <w:right w:val="single" w:sz="4" w:space="0" w:color="auto"/>
            </w:tcBorders>
            <w:shd w:val="clear" w:color="auto" w:fill="auto"/>
            <w:vAlign w:val="center"/>
            <w:hideMark/>
          </w:tcPr>
          <w:p w14:paraId="6275183E" w14:textId="77777777" w:rsidR="002029D1" w:rsidRDefault="002029D1">
            <w:pPr>
              <w:jc w:val="right"/>
              <w:rPr>
                <w:rFonts w:ascii="Arial" w:hAnsi="Arial" w:cs="Arial"/>
                <w:color w:val="000000"/>
                <w:sz w:val="22"/>
                <w:szCs w:val="22"/>
              </w:rPr>
            </w:pPr>
            <w:r>
              <w:rPr>
                <w:rFonts w:ascii="Arial" w:hAnsi="Arial" w:cs="Arial"/>
                <w:color w:val="000000"/>
                <w:sz w:val="22"/>
                <w:szCs w:val="22"/>
              </w:rPr>
              <w:t>$2,229,312.00</w:t>
            </w:r>
          </w:p>
        </w:tc>
        <w:tc>
          <w:tcPr>
            <w:tcW w:w="2780" w:type="dxa"/>
            <w:tcBorders>
              <w:top w:val="nil"/>
              <w:left w:val="nil"/>
              <w:bottom w:val="single" w:sz="4" w:space="0" w:color="auto"/>
              <w:right w:val="single" w:sz="4" w:space="0" w:color="auto"/>
            </w:tcBorders>
            <w:shd w:val="clear" w:color="auto" w:fill="auto"/>
            <w:vAlign w:val="center"/>
            <w:hideMark/>
          </w:tcPr>
          <w:p w14:paraId="412FE79A" w14:textId="77777777" w:rsidR="002029D1" w:rsidRDefault="002029D1">
            <w:pPr>
              <w:jc w:val="right"/>
              <w:rPr>
                <w:rFonts w:ascii="Arial" w:hAnsi="Arial" w:cs="Arial"/>
                <w:color w:val="000000"/>
                <w:sz w:val="22"/>
                <w:szCs w:val="22"/>
              </w:rPr>
            </w:pPr>
            <w:r>
              <w:rPr>
                <w:rFonts w:ascii="Arial" w:hAnsi="Arial" w:cs="Arial"/>
                <w:color w:val="000000"/>
                <w:sz w:val="22"/>
                <w:szCs w:val="22"/>
              </w:rPr>
              <w:t>$3,084,835.00</w:t>
            </w:r>
          </w:p>
        </w:tc>
      </w:tr>
      <w:tr w:rsidR="002029D1" w14:paraId="23079472" w14:textId="77777777" w:rsidTr="002029D1">
        <w:trPr>
          <w:trHeight w:val="420"/>
          <w:jc w:val="center"/>
        </w:trPr>
        <w:tc>
          <w:tcPr>
            <w:tcW w:w="1700" w:type="dxa"/>
            <w:tcBorders>
              <w:top w:val="nil"/>
              <w:left w:val="single" w:sz="4" w:space="0" w:color="auto"/>
              <w:bottom w:val="single" w:sz="4" w:space="0" w:color="auto"/>
              <w:right w:val="single" w:sz="4" w:space="0" w:color="auto"/>
            </w:tcBorders>
            <w:shd w:val="clear" w:color="000000" w:fill="D9D9D9"/>
            <w:vAlign w:val="center"/>
            <w:hideMark/>
          </w:tcPr>
          <w:p w14:paraId="31BE467E" w14:textId="77777777" w:rsidR="002029D1" w:rsidRDefault="002029D1">
            <w:pPr>
              <w:rPr>
                <w:rFonts w:ascii="Arial" w:hAnsi="Arial" w:cs="Arial"/>
                <w:b/>
                <w:bCs/>
                <w:color w:val="000000"/>
                <w:sz w:val="22"/>
                <w:szCs w:val="22"/>
              </w:rPr>
            </w:pPr>
            <w:r>
              <w:rPr>
                <w:rFonts w:ascii="Arial" w:hAnsi="Arial" w:cs="Arial"/>
                <w:b/>
                <w:bCs/>
                <w:color w:val="000000"/>
                <w:sz w:val="22"/>
                <w:szCs w:val="22"/>
              </w:rPr>
              <w:t>Total Anual</w:t>
            </w:r>
          </w:p>
        </w:tc>
        <w:tc>
          <w:tcPr>
            <w:tcW w:w="2780" w:type="dxa"/>
            <w:tcBorders>
              <w:top w:val="nil"/>
              <w:left w:val="nil"/>
              <w:bottom w:val="single" w:sz="4" w:space="0" w:color="auto"/>
              <w:right w:val="single" w:sz="4" w:space="0" w:color="auto"/>
            </w:tcBorders>
            <w:shd w:val="clear" w:color="000000" w:fill="D9D9D9"/>
            <w:vAlign w:val="center"/>
            <w:hideMark/>
          </w:tcPr>
          <w:p w14:paraId="6BA32FD4" w14:textId="77777777" w:rsidR="002029D1" w:rsidRDefault="002029D1">
            <w:pPr>
              <w:jc w:val="right"/>
              <w:rPr>
                <w:rFonts w:ascii="Arial" w:hAnsi="Arial" w:cs="Arial"/>
                <w:b/>
                <w:bCs/>
                <w:color w:val="000000"/>
                <w:sz w:val="22"/>
                <w:szCs w:val="22"/>
              </w:rPr>
            </w:pPr>
            <w:r>
              <w:rPr>
                <w:rFonts w:ascii="Arial" w:hAnsi="Arial" w:cs="Arial"/>
                <w:b/>
                <w:bCs/>
                <w:color w:val="000000"/>
                <w:sz w:val="22"/>
                <w:szCs w:val="22"/>
              </w:rPr>
              <w:t>$17,340,980.00</w:t>
            </w:r>
          </w:p>
        </w:tc>
        <w:tc>
          <w:tcPr>
            <w:tcW w:w="2780" w:type="dxa"/>
            <w:tcBorders>
              <w:top w:val="nil"/>
              <w:left w:val="nil"/>
              <w:bottom w:val="single" w:sz="4" w:space="0" w:color="auto"/>
              <w:right w:val="single" w:sz="4" w:space="0" w:color="auto"/>
            </w:tcBorders>
            <w:shd w:val="clear" w:color="000000" w:fill="D9D9D9"/>
            <w:vAlign w:val="center"/>
            <w:hideMark/>
          </w:tcPr>
          <w:p w14:paraId="6E6ED2F8" w14:textId="77777777" w:rsidR="002029D1" w:rsidRDefault="002029D1">
            <w:pPr>
              <w:jc w:val="right"/>
              <w:rPr>
                <w:rFonts w:ascii="Arial" w:hAnsi="Arial" w:cs="Arial"/>
                <w:b/>
                <w:bCs/>
                <w:color w:val="000000"/>
                <w:sz w:val="22"/>
                <w:szCs w:val="22"/>
              </w:rPr>
            </w:pPr>
            <w:r>
              <w:rPr>
                <w:rFonts w:ascii="Arial" w:hAnsi="Arial" w:cs="Arial"/>
                <w:b/>
                <w:bCs/>
                <w:color w:val="000000"/>
                <w:sz w:val="22"/>
                <w:szCs w:val="22"/>
              </w:rPr>
              <w:t>$17,340,980.00</w:t>
            </w:r>
          </w:p>
        </w:tc>
        <w:tc>
          <w:tcPr>
            <w:tcW w:w="2780" w:type="dxa"/>
            <w:tcBorders>
              <w:top w:val="nil"/>
              <w:left w:val="nil"/>
              <w:bottom w:val="single" w:sz="4" w:space="0" w:color="auto"/>
              <w:right w:val="single" w:sz="4" w:space="0" w:color="auto"/>
            </w:tcBorders>
            <w:shd w:val="clear" w:color="000000" w:fill="D9D9D9"/>
            <w:vAlign w:val="center"/>
            <w:hideMark/>
          </w:tcPr>
          <w:p w14:paraId="2CA07725" w14:textId="77777777" w:rsidR="002029D1" w:rsidRDefault="002029D1">
            <w:pPr>
              <w:jc w:val="right"/>
              <w:rPr>
                <w:rFonts w:ascii="Arial" w:hAnsi="Arial" w:cs="Arial"/>
                <w:b/>
                <w:bCs/>
                <w:color w:val="000000"/>
                <w:sz w:val="22"/>
                <w:szCs w:val="22"/>
              </w:rPr>
            </w:pPr>
            <w:r>
              <w:rPr>
                <w:rFonts w:ascii="Arial" w:hAnsi="Arial" w:cs="Arial"/>
                <w:b/>
                <w:bCs/>
                <w:color w:val="000000"/>
                <w:sz w:val="22"/>
                <w:szCs w:val="22"/>
              </w:rPr>
              <w:t>$34,681,960.00</w:t>
            </w:r>
          </w:p>
        </w:tc>
      </w:tr>
    </w:tbl>
    <w:p w14:paraId="4F91B45F" w14:textId="3B4CF836" w:rsidR="00E1307A" w:rsidRPr="002D4BBF" w:rsidRDefault="0006609E" w:rsidP="00300619">
      <w:pPr>
        <w:jc w:val="center"/>
        <w:rPr>
          <w:rFonts w:ascii="Arial" w:hAnsi="Arial" w:cs="Arial"/>
          <w:sz w:val="22"/>
          <w:szCs w:val="22"/>
          <w:lang w:val="es-ES"/>
        </w:rPr>
      </w:pPr>
      <w:r w:rsidRPr="002D4BBF">
        <w:rPr>
          <w:rFonts w:ascii="Arial" w:hAnsi="Arial" w:cs="Arial"/>
          <w:b/>
          <w:sz w:val="22"/>
          <w:szCs w:val="22"/>
          <w:lang w:val="es-ES"/>
        </w:rPr>
        <w:t>Nota:</w:t>
      </w:r>
      <w:r w:rsidRPr="002D4BBF">
        <w:rPr>
          <w:rFonts w:ascii="Arial" w:hAnsi="Arial" w:cs="Arial"/>
          <w:sz w:val="22"/>
          <w:szCs w:val="22"/>
          <w:lang w:val="es-ES"/>
        </w:rPr>
        <w:t xml:space="preserve"> La asignación de recursos federales depende de la disponibilidad presupuestaria.</w:t>
      </w:r>
    </w:p>
    <w:p w14:paraId="14AB3A78" w14:textId="7EBA920C" w:rsidR="003B3C49" w:rsidRDefault="003B3C49" w:rsidP="00F023D3">
      <w:pPr>
        <w:jc w:val="center"/>
        <w:rPr>
          <w:rFonts w:ascii="Arial" w:hAnsi="Arial" w:cs="Arial"/>
          <w:sz w:val="22"/>
          <w:szCs w:val="22"/>
          <w:lang w:val="es-ES"/>
        </w:rPr>
      </w:pPr>
    </w:p>
    <w:p w14:paraId="40DA7B80" w14:textId="0B252158" w:rsidR="0066198F" w:rsidRDefault="0066198F" w:rsidP="0066198F">
      <w:pPr>
        <w:jc w:val="center"/>
        <w:rPr>
          <w:rFonts w:ascii="Arial" w:hAnsi="Arial" w:cs="Arial"/>
          <w:b/>
          <w:sz w:val="22"/>
          <w:szCs w:val="22"/>
        </w:rPr>
      </w:pPr>
      <w:r w:rsidRPr="003B3C49">
        <w:rPr>
          <w:rFonts w:ascii="Arial" w:hAnsi="Arial" w:cs="Arial"/>
          <w:b/>
          <w:sz w:val="22"/>
          <w:szCs w:val="22"/>
        </w:rPr>
        <w:t>Universidad Politécnica de</w:t>
      </w:r>
      <w:r w:rsidR="002029D1">
        <w:rPr>
          <w:rFonts w:ascii="Arial" w:hAnsi="Arial" w:cs="Arial"/>
          <w:b/>
          <w:sz w:val="22"/>
          <w:szCs w:val="22"/>
        </w:rPr>
        <w:t>l Golfo de México</w:t>
      </w:r>
    </w:p>
    <w:tbl>
      <w:tblPr>
        <w:tblW w:w="10040" w:type="dxa"/>
        <w:jc w:val="center"/>
        <w:tblCellMar>
          <w:left w:w="70" w:type="dxa"/>
          <w:right w:w="70" w:type="dxa"/>
        </w:tblCellMar>
        <w:tblLook w:val="04A0" w:firstRow="1" w:lastRow="0" w:firstColumn="1" w:lastColumn="0" w:noHBand="0" w:noVBand="1"/>
      </w:tblPr>
      <w:tblGrid>
        <w:gridCol w:w="1700"/>
        <w:gridCol w:w="2780"/>
        <w:gridCol w:w="2780"/>
        <w:gridCol w:w="2780"/>
      </w:tblGrid>
      <w:tr w:rsidR="002029D1" w14:paraId="1CFF65C5" w14:textId="77777777" w:rsidTr="002029D1">
        <w:trPr>
          <w:trHeight w:val="276"/>
          <w:jc w:val="center"/>
        </w:trPr>
        <w:tc>
          <w:tcPr>
            <w:tcW w:w="1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603A3"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Mes</w:t>
            </w:r>
          </w:p>
        </w:tc>
        <w:tc>
          <w:tcPr>
            <w:tcW w:w="2780" w:type="dxa"/>
            <w:tcBorders>
              <w:top w:val="single" w:sz="4" w:space="0" w:color="auto"/>
              <w:left w:val="nil"/>
              <w:bottom w:val="single" w:sz="4" w:space="0" w:color="auto"/>
              <w:right w:val="single" w:sz="4" w:space="0" w:color="auto"/>
            </w:tcBorders>
            <w:shd w:val="clear" w:color="000000" w:fill="D9D9D9"/>
            <w:vAlign w:val="center"/>
            <w:hideMark/>
          </w:tcPr>
          <w:p w14:paraId="5C567CFF"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Aportación Federal</w:t>
            </w:r>
          </w:p>
        </w:tc>
        <w:tc>
          <w:tcPr>
            <w:tcW w:w="2780" w:type="dxa"/>
            <w:tcBorders>
              <w:top w:val="single" w:sz="4" w:space="0" w:color="auto"/>
              <w:left w:val="nil"/>
              <w:bottom w:val="single" w:sz="4" w:space="0" w:color="auto"/>
              <w:right w:val="single" w:sz="4" w:space="0" w:color="auto"/>
            </w:tcBorders>
            <w:shd w:val="clear" w:color="000000" w:fill="D9D9D9"/>
            <w:vAlign w:val="center"/>
            <w:hideMark/>
          </w:tcPr>
          <w:p w14:paraId="7D063B58"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Aportación Estatal</w:t>
            </w:r>
          </w:p>
        </w:tc>
        <w:tc>
          <w:tcPr>
            <w:tcW w:w="2780" w:type="dxa"/>
            <w:tcBorders>
              <w:top w:val="single" w:sz="4" w:space="0" w:color="auto"/>
              <w:left w:val="nil"/>
              <w:bottom w:val="single" w:sz="4" w:space="0" w:color="auto"/>
              <w:right w:val="single" w:sz="4" w:space="0" w:color="auto"/>
            </w:tcBorders>
            <w:shd w:val="clear" w:color="000000" w:fill="D9D9D9"/>
            <w:vAlign w:val="center"/>
            <w:hideMark/>
          </w:tcPr>
          <w:p w14:paraId="731F90B5"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Total Mensual</w:t>
            </w:r>
          </w:p>
        </w:tc>
      </w:tr>
      <w:tr w:rsidR="002029D1" w14:paraId="29E4B2C9"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0CEFED58" w14:textId="77777777" w:rsidR="002029D1" w:rsidRDefault="002029D1">
            <w:pPr>
              <w:rPr>
                <w:rFonts w:ascii="Arial" w:hAnsi="Arial" w:cs="Arial"/>
                <w:color w:val="000000"/>
                <w:sz w:val="22"/>
                <w:szCs w:val="22"/>
              </w:rPr>
            </w:pPr>
            <w:r>
              <w:rPr>
                <w:rFonts w:ascii="Arial" w:hAnsi="Arial" w:cs="Arial"/>
                <w:color w:val="000000"/>
                <w:sz w:val="22"/>
                <w:szCs w:val="22"/>
              </w:rPr>
              <w:t>Enero</w:t>
            </w:r>
          </w:p>
        </w:tc>
        <w:tc>
          <w:tcPr>
            <w:tcW w:w="2780" w:type="dxa"/>
            <w:tcBorders>
              <w:top w:val="nil"/>
              <w:left w:val="nil"/>
              <w:bottom w:val="single" w:sz="4" w:space="0" w:color="auto"/>
              <w:right w:val="single" w:sz="4" w:space="0" w:color="auto"/>
            </w:tcBorders>
            <w:shd w:val="clear" w:color="auto" w:fill="auto"/>
            <w:vAlign w:val="center"/>
            <w:hideMark/>
          </w:tcPr>
          <w:p w14:paraId="6B70F3FA" w14:textId="77777777" w:rsidR="002029D1" w:rsidRDefault="002029D1">
            <w:pPr>
              <w:jc w:val="right"/>
              <w:rPr>
                <w:rFonts w:ascii="Arial" w:hAnsi="Arial" w:cs="Arial"/>
                <w:color w:val="000000"/>
                <w:sz w:val="22"/>
                <w:szCs w:val="22"/>
              </w:rPr>
            </w:pPr>
            <w:r>
              <w:rPr>
                <w:rFonts w:ascii="Arial" w:hAnsi="Arial" w:cs="Arial"/>
                <w:color w:val="000000"/>
                <w:sz w:val="22"/>
                <w:szCs w:val="22"/>
              </w:rPr>
              <w:t>$0.00</w:t>
            </w:r>
          </w:p>
        </w:tc>
        <w:tc>
          <w:tcPr>
            <w:tcW w:w="2780" w:type="dxa"/>
            <w:tcBorders>
              <w:top w:val="nil"/>
              <w:left w:val="nil"/>
              <w:bottom w:val="single" w:sz="4" w:space="0" w:color="auto"/>
              <w:right w:val="single" w:sz="4" w:space="0" w:color="auto"/>
            </w:tcBorders>
            <w:shd w:val="clear" w:color="auto" w:fill="auto"/>
            <w:vAlign w:val="center"/>
            <w:hideMark/>
          </w:tcPr>
          <w:p w14:paraId="674CA1B3" w14:textId="77777777" w:rsidR="002029D1" w:rsidRDefault="002029D1">
            <w:pPr>
              <w:jc w:val="right"/>
              <w:rPr>
                <w:rFonts w:ascii="Arial" w:hAnsi="Arial" w:cs="Arial"/>
                <w:color w:val="000000"/>
                <w:sz w:val="22"/>
                <w:szCs w:val="22"/>
              </w:rPr>
            </w:pPr>
            <w:r>
              <w:rPr>
                <w:rFonts w:ascii="Arial" w:hAnsi="Arial" w:cs="Arial"/>
                <w:color w:val="000000"/>
                <w:sz w:val="22"/>
                <w:szCs w:val="22"/>
              </w:rPr>
              <w:t>$1,558,916.00</w:t>
            </w:r>
          </w:p>
        </w:tc>
        <w:tc>
          <w:tcPr>
            <w:tcW w:w="2780" w:type="dxa"/>
            <w:tcBorders>
              <w:top w:val="nil"/>
              <w:left w:val="nil"/>
              <w:bottom w:val="single" w:sz="4" w:space="0" w:color="auto"/>
              <w:right w:val="single" w:sz="4" w:space="0" w:color="auto"/>
            </w:tcBorders>
            <w:shd w:val="clear" w:color="auto" w:fill="auto"/>
            <w:vAlign w:val="center"/>
            <w:hideMark/>
          </w:tcPr>
          <w:p w14:paraId="01E42ED1" w14:textId="77777777" w:rsidR="002029D1" w:rsidRDefault="002029D1">
            <w:pPr>
              <w:jc w:val="right"/>
              <w:rPr>
                <w:rFonts w:ascii="Arial" w:hAnsi="Arial" w:cs="Arial"/>
                <w:color w:val="000000"/>
                <w:sz w:val="22"/>
                <w:szCs w:val="22"/>
              </w:rPr>
            </w:pPr>
            <w:r>
              <w:rPr>
                <w:rFonts w:ascii="Arial" w:hAnsi="Arial" w:cs="Arial"/>
                <w:color w:val="000000"/>
                <w:sz w:val="22"/>
                <w:szCs w:val="22"/>
              </w:rPr>
              <w:t>$1,558,916.00</w:t>
            </w:r>
          </w:p>
        </w:tc>
      </w:tr>
      <w:tr w:rsidR="002029D1" w14:paraId="1553375F"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45AB9EF7" w14:textId="77777777" w:rsidR="002029D1" w:rsidRDefault="002029D1">
            <w:pPr>
              <w:rPr>
                <w:rFonts w:ascii="Arial" w:hAnsi="Arial" w:cs="Arial"/>
                <w:color w:val="000000"/>
                <w:sz w:val="22"/>
                <w:szCs w:val="22"/>
              </w:rPr>
            </w:pPr>
            <w:r>
              <w:rPr>
                <w:rFonts w:ascii="Arial" w:hAnsi="Arial" w:cs="Arial"/>
                <w:color w:val="000000"/>
                <w:sz w:val="22"/>
                <w:szCs w:val="22"/>
              </w:rPr>
              <w:t>Febrero</w:t>
            </w:r>
          </w:p>
        </w:tc>
        <w:tc>
          <w:tcPr>
            <w:tcW w:w="2780" w:type="dxa"/>
            <w:tcBorders>
              <w:top w:val="nil"/>
              <w:left w:val="nil"/>
              <w:bottom w:val="single" w:sz="4" w:space="0" w:color="auto"/>
              <w:right w:val="single" w:sz="4" w:space="0" w:color="auto"/>
            </w:tcBorders>
            <w:shd w:val="clear" w:color="auto" w:fill="auto"/>
            <w:vAlign w:val="center"/>
            <w:hideMark/>
          </w:tcPr>
          <w:p w14:paraId="63FE4152" w14:textId="77777777" w:rsidR="002029D1" w:rsidRDefault="002029D1">
            <w:pPr>
              <w:jc w:val="right"/>
              <w:rPr>
                <w:rFonts w:ascii="Arial" w:hAnsi="Arial" w:cs="Arial"/>
                <w:color w:val="000000"/>
                <w:sz w:val="22"/>
                <w:szCs w:val="22"/>
              </w:rPr>
            </w:pPr>
            <w:r>
              <w:rPr>
                <w:rFonts w:ascii="Arial" w:hAnsi="Arial" w:cs="Arial"/>
                <w:color w:val="000000"/>
                <w:sz w:val="22"/>
                <w:szCs w:val="22"/>
              </w:rPr>
              <w:t>$0.00</w:t>
            </w:r>
          </w:p>
        </w:tc>
        <w:tc>
          <w:tcPr>
            <w:tcW w:w="2780" w:type="dxa"/>
            <w:tcBorders>
              <w:top w:val="nil"/>
              <w:left w:val="nil"/>
              <w:bottom w:val="single" w:sz="4" w:space="0" w:color="auto"/>
              <w:right w:val="single" w:sz="4" w:space="0" w:color="auto"/>
            </w:tcBorders>
            <w:shd w:val="clear" w:color="auto" w:fill="auto"/>
            <w:vAlign w:val="center"/>
            <w:hideMark/>
          </w:tcPr>
          <w:p w14:paraId="2C1CCD98" w14:textId="77777777" w:rsidR="002029D1" w:rsidRDefault="002029D1">
            <w:pPr>
              <w:jc w:val="right"/>
              <w:rPr>
                <w:rFonts w:ascii="Arial" w:hAnsi="Arial" w:cs="Arial"/>
                <w:color w:val="000000"/>
                <w:sz w:val="22"/>
                <w:szCs w:val="22"/>
              </w:rPr>
            </w:pPr>
            <w:r>
              <w:rPr>
                <w:rFonts w:ascii="Arial" w:hAnsi="Arial" w:cs="Arial"/>
                <w:color w:val="000000"/>
                <w:sz w:val="22"/>
                <w:szCs w:val="22"/>
              </w:rPr>
              <w:t>$1,558,916.00</w:t>
            </w:r>
          </w:p>
        </w:tc>
        <w:tc>
          <w:tcPr>
            <w:tcW w:w="2780" w:type="dxa"/>
            <w:tcBorders>
              <w:top w:val="nil"/>
              <w:left w:val="nil"/>
              <w:bottom w:val="single" w:sz="4" w:space="0" w:color="auto"/>
              <w:right w:val="single" w:sz="4" w:space="0" w:color="auto"/>
            </w:tcBorders>
            <w:shd w:val="clear" w:color="auto" w:fill="auto"/>
            <w:vAlign w:val="center"/>
            <w:hideMark/>
          </w:tcPr>
          <w:p w14:paraId="6807FBC9" w14:textId="77777777" w:rsidR="002029D1" w:rsidRDefault="002029D1">
            <w:pPr>
              <w:jc w:val="right"/>
              <w:rPr>
                <w:rFonts w:ascii="Arial" w:hAnsi="Arial" w:cs="Arial"/>
                <w:color w:val="000000"/>
                <w:sz w:val="22"/>
                <w:szCs w:val="22"/>
              </w:rPr>
            </w:pPr>
            <w:r>
              <w:rPr>
                <w:rFonts w:ascii="Arial" w:hAnsi="Arial" w:cs="Arial"/>
                <w:color w:val="000000"/>
                <w:sz w:val="22"/>
                <w:szCs w:val="22"/>
              </w:rPr>
              <w:t>$1,558,916.00</w:t>
            </w:r>
          </w:p>
        </w:tc>
      </w:tr>
      <w:tr w:rsidR="002029D1" w14:paraId="2AD58550"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347FF9D3" w14:textId="77777777" w:rsidR="002029D1" w:rsidRDefault="002029D1">
            <w:pPr>
              <w:rPr>
                <w:rFonts w:ascii="Arial" w:hAnsi="Arial" w:cs="Arial"/>
                <w:color w:val="000000"/>
                <w:sz w:val="22"/>
                <w:szCs w:val="22"/>
              </w:rPr>
            </w:pPr>
            <w:r>
              <w:rPr>
                <w:rFonts w:ascii="Arial" w:hAnsi="Arial" w:cs="Arial"/>
                <w:color w:val="000000"/>
                <w:sz w:val="22"/>
                <w:szCs w:val="22"/>
              </w:rPr>
              <w:t>Marzo</w:t>
            </w:r>
          </w:p>
        </w:tc>
        <w:tc>
          <w:tcPr>
            <w:tcW w:w="2780" w:type="dxa"/>
            <w:tcBorders>
              <w:top w:val="nil"/>
              <w:left w:val="nil"/>
              <w:bottom w:val="single" w:sz="4" w:space="0" w:color="auto"/>
              <w:right w:val="single" w:sz="4" w:space="0" w:color="auto"/>
            </w:tcBorders>
            <w:shd w:val="clear" w:color="auto" w:fill="auto"/>
            <w:vAlign w:val="center"/>
            <w:hideMark/>
          </w:tcPr>
          <w:p w14:paraId="2C9FE3FA" w14:textId="77777777" w:rsidR="002029D1" w:rsidRDefault="002029D1">
            <w:pPr>
              <w:jc w:val="right"/>
              <w:rPr>
                <w:rFonts w:ascii="Arial" w:hAnsi="Arial" w:cs="Arial"/>
                <w:color w:val="000000"/>
                <w:sz w:val="22"/>
                <w:szCs w:val="22"/>
              </w:rPr>
            </w:pPr>
            <w:r>
              <w:rPr>
                <w:rFonts w:ascii="Arial" w:hAnsi="Arial" w:cs="Arial"/>
                <w:color w:val="000000"/>
                <w:sz w:val="22"/>
                <w:szCs w:val="22"/>
              </w:rPr>
              <w:t>$3,741,400.00</w:t>
            </w:r>
          </w:p>
        </w:tc>
        <w:tc>
          <w:tcPr>
            <w:tcW w:w="2780" w:type="dxa"/>
            <w:tcBorders>
              <w:top w:val="nil"/>
              <w:left w:val="nil"/>
              <w:bottom w:val="single" w:sz="4" w:space="0" w:color="auto"/>
              <w:right w:val="single" w:sz="4" w:space="0" w:color="auto"/>
            </w:tcBorders>
            <w:shd w:val="clear" w:color="auto" w:fill="auto"/>
            <w:vAlign w:val="center"/>
            <w:hideMark/>
          </w:tcPr>
          <w:p w14:paraId="0CF9BCE0" w14:textId="77777777" w:rsidR="002029D1" w:rsidRDefault="002029D1">
            <w:pPr>
              <w:jc w:val="right"/>
              <w:rPr>
                <w:rFonts w:ascii="Arial" w:hAnsi="Arial" w:cs="Arial"/>
                <w:color w:val="000000"/>
                <w:sz w:val="22"/>
                <w:szCs w:val="22"/>
              </w:rPr>
            </w:pPr>
            <w:r>
              <w:rPr>
                <w:rFonts w:ascii="Arial" w:hAnsi="Arial" w:cs="Arial"/>
                <w:color w:val="000000"/>
                <w:sz w:val="22"/>
                <w:szCs w:val="22"/>
              </w:rPr>
              <w:t>$1,558,916.00</w:t>
            </w:r>
          </w:p>
        </w:tc>
        <w:tc>
          <w:tcPr>
            <w:tcW w:w="2780" w:type="dxa"/>
            <w:tcBorders>
              <w:top w:val="nil"/>
              <w:left w:val="nil"/>
              <w:bottom w:val="single" w:sz="4" w:space="0" w:color="auto"/>
              <w:right w:val="single" w:sz="4" w:space="0" w:color="auto"/>
            </w:tcBorders>
            <w:shd w:val="clear" w:color="auto" w:fill="auto"/>
            <w:vAlign w:val="center"/>
            <w:hideMark/>
          </w:tcPr>
          <w:p w14:paraId="63CF82B0" w14:textId="77777777" w:rsidR="002029D1" w:rsidRDefault="002029D1">
            <w:pPr>
              <w:jc w:val="right"/>
              <w:rPr>
                <w:rFonts w:ascii="Arial" w:hAnsi="Arial" w:cs="Arial"/>
                <w:color w:val="000000"/>
                <w:sz w:val="22"/>
                <w:szCs w:val="22"/>
              </w:rPr>
            </w:pPr>
            <w:r>
              <w:rPr>
                <w:rFonts w:ascii="Arial" w:hAnsi="Arial" w:cs="Arial"/>
                <w:color w:val="000000"/>
                <w:sz w:val="22"/>
                <w:szCs w:val="22"/>
              </w:rPr>
              <w:t>$5,300,316.00</w:t>
            </w:r>
          </w:p>
        </w:tc>
      </w:tr>
      <w:tr w:rsidR="002029D1" w14:paraId="2BB97058"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5C680CB3" w14:textId="77777777" w:rsidR="002029D1" w:rsidRDefault="002029D1">
            <w:pPr>
              <w:rPr>
                <w:rFonts w:ascii="Arial" w:hAnsi="Arial" w:cs="Arial"/>
                <w:color w:val="000000"/>
                <w:sz w:val="22"/>
                <w:szCs w:val="22"/>
              </w:rPr>
            </w:pPr>
            <w:r>
              <w:rPr>
                <w:rFonts w:ascii="Arial" w:hAnsi="Arial" w:cs="Arial"/>
                <w:color w:val="000000"/>
                <w:sz w:val="22"/>
                <w:szCs w:val="22"/>
              </w:rPr>
              <w:t>Abril</w:t>
            </w:r>
          </w:p>
        </w:tc>
        <w:tc>
          <w:tcPr>
            <w:tcW w:w="2780" w:type="dxa"/>
            <w:tcBorders>
              <w:top w:val="nil"/>
              <w:left w:val="nil"/>
              <w:bottom w:val="single" w:sz="4" w:space="0" w:color="auto"/>
              <w:right w:val="single" w:sz="4" w:space="0" w:color="auto"/>
            </w:tcBorders>
            <w:shd w:val="clear" w:color="auto" w:fill="auto"/>
            <w:vAlign w:val="center"/>
            <w:hideMark/>
          </w:tcPr>
          <w:p w14:paraId="1EBC298A" w14:textId="77777777" w:rsidR="002029D1" w:rsidRDefault="002029D1">
            <w:pPr>
              <w:jc w:val="right"/>
              <w:rPr>
                <w:rFonts w:ascii="Arial" w:hAnsi="Arial" w:cs="Arial"/>
                <w:color w:val="000000"/>
                <w:sz w:val="22"/>
                <w:szCs w:val="22"/>
              </w:rPr>
            </w:pPr>
            <w:r>
              <w:rPr>
                <w:rFonts w:ascii="Arial" w:hAnsi="Arial" w:cs="Arial"/>
                <w:color w:val="000000"/>
                <w:sz w:val="22"/>
                <w:szCs w:val="22"/>
              </w:rPr>
              <w:t>$1,896,661.00</w:t>
            </w:r>
          </w:p>
        </w:tc>
        <w:tc>
          <w:tcPr>
            <w:tcW w:w="2780" w:type="dxa"/>
            <w:tcBorders>
              <w:top w:val="nil"/>
              <w:left w:val="nil"/>
              <w:bottom w:val="single" w:sz="4" w:space="0" w:color="auto"/>
              <w:right w:val="single" w:sz="4" w:space="0" w:color="auto"/>
            </w:tcBorders>
            <w:shd w:val="clear" w:color="auto" w:fill="auto"/>
            <w:vAlign w:val="center"/>
            <w:hideMark/>
          </w:tcPr>
          <w:p w14:paraId="339245EF" w14:textId="77777777" w:rsidR="002029D1" w:rsidRDefault="002029D1">
            <w:pPr>
              <w:jc w:val="right"/>
              <w:rPr>
                <w:rFonts w:ascii="Arial" w:hAnsi="Arial" w:cs="Arial"/>
                <w:color w:val="000000"/>
                <w:sz w:val="22"/>
                <w:szCs w:val="22"/>
              </w:rPr>
            </w:pPr>
            <w:r>
              <w:rPr>
                <w:rFonts w:ascii="Arial" w:hAnsi="Arial" w:cs="Arial"/>
                <w:color w:val="000000"/>
                <w:sz w:val="22"/>
                <w:szCs w:val="22"/>
              </w:rPr>
              <w:t>$1,558,916.00</w:t>
            </w:r>
          </w:p>
        </w:tc>
        <w:tc>
          <w:tcPr>
            <w:tcW w:w="2780" w:type="dxa"/>
            <w:tcBorders>
              <w:top w:val="nil"/>
              <w:left w:val="nil"/>
              <w:bottom w:val="single" w:sz="4" w:space="0" w:color="auto"/>
              <w:right w:val="single" w:sz="4" w:space="0" w:color="auto"/>
            </w:tcBorders>
            <w:shd w:val="clear" w:color="auto" w:fill="auto"/>
            <w:vAlign w:val="center"/>
            <w:hideMark/>
          </w:tcPr>
          <w:p w14:paraId="0D91C183" w14:textId="77777777" w:rsidR="002029D1" w:rsidRDefault="002029D1">
            <w:pPr>
              <w:jc w:val="right"/>
              <w:rPr>
                <w:rFonts w:ascii="Arial" w:hAnsi="Arial" w:cs="Arial"/>
                <w:color w:val="000000"/>
                <w:sz w:val="22"/>
                <w:szCs w:val="22"/>
              </w:rPr>
            </w:pPr>
            <w:r>
              <w:rPr>
                <w:rFonts w:ascii="Arial" w:hAnsi="Arial" w:cs="Arial"/>
                <w:color w:val="000000"/>
                <w:sz w:val="22"/>
                <w:szCs w:val="22"/>
              </w:rPr>
              <w:t>$3,455,577.00</w:t>
            </w:r>
          </w:p>
        </w:tc>
      </w:tr>
      <w:tr w:rsidR="002029D1" w14:paraId="5F2D07E5"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0417AAD3" w14:textId="77777777" w:rsidR="002029D1" w:rsidRDefault="002029D1">
            <w:pPr>
              <w:rPr>
                <w:rFonts w:ascii="Arial" w:hAnsi="Arial" w:cs="Arial"/>
                <w:color w:val="000000"/>
                <w:sz w:val="22"/>
                <w:szCs w:val="22"/>
              </w:rPr>
            </w:pPr>
            <w:r>
              <w:rPr>
                <w:rFonts w:ascii="Arial" w:hAnsi="Arial" w:cs="Arial"/>
                <w:color w:val="000000"/>
                <w:sz w:val="22"/>
                <w:szCs w:val="22"/>
              </w:rPr>
              <w:t>Mayo</w:t>
            </w:r>
          </w:p>
        </w:tc>
        <w:tc>
          <w:tcPr>
            <w:tcW w:w="2780" w:type="dxa"/>
            <w:tcBorders>
              <w:top w:val="nil"/>
              <w:left w:val="nil"/>
              <w:bottom w:val="single" w:sz="4" w:space="0" w:color="auto"/>
              <w:right w:val="single" w:sz="4" w:space="0" w:color="auto"/>
            </w:tcBorders>
            <w:shd w:val="clear" w:color="auto" w:fill="auto"/>
            <w:vAlign w:val="center"/>
            <w:hideMark/>
          </w:tcPr>
          <w:p w14:paraId="1B0125BD" w14:textId="77777777" w:rsidR="002029D1" w:rsidRDefault="002029D1">
            <w:pPr>
              <w:jc w:val="right"/>
              <w:rPr>
                <w:rFonts w:ascii="Arial" w:hAnsi="Arial" w:cs="Arial"/>
                <w:color w:val="000000"/>
                <w:sz w:val="22"/>
                <w:szCs w:val="22"/>
              </w:rPr>
            </w:pPr>
            <w:r>
              <w:rPr>
                <w:rFonts w:ascii="Arial" w:hAnsi="Arial" w:cs="Arial"/>
                <w:color w:val="000000"/>
                <w:sz w:val="22"/>
                <w:szCs w:val="22"/>
              </w:rPr>
              <w:t>$1,870,699.00</w:t>
            </w:r>
          </w:p>
        </w:tc>
        <w:tc>
          <w:tcPr>
            <w:tcW w:w="2780" w:type="dxa"/>
            <w:tcBorders>
              <w:top w:val="nil"/>
              <w:left w:val="nil"/>
              <w:bottom w:val="single" w:sz="4" w:space="0" w:color="auto"/>
              <w:right w:val="single" w:sz="4" w:space="0" w:color="auto"/>
            </w:tcBorders>
            <w:shd w:val="clear" w:color="auto" w:fill="auto"/>
            <w:vAlign w:val="center"/>
            <w:hideMark/>
          </w:tcPr>
          <w:p w14:paraId="16118945" w14:textId="77777777" w:rsidR="002029D1" w:rsidRDefault="002029D1">
            <w:pPr>
              <w:jc w:val="right"/>
              <w:rPr>
                <w:rFonts w:ascii="Arial" w:hAnsi="Arial" w:cs="Arial"/>
                <w:color w:val="000000"/>
                <w:sz w:val="22"/>
                <w:szCs w:val="22"/>
              </w:rPr>
            </w:pPr>
            <w:r>
              <w:rPr>
                <w:rFonts w:ascii="Arial" w:hAnsi="Arial" w:cs="Arial"/>
                <w:color w:val="000000"/>
                <w:sz w:val="22"/>
                <w:szCs w:val="22"/>
              </w:rPr>
              <w:t>$1,558,916.00</w:t>
            </w:r>
          </w:p>
        </w:tc>
        <w:tc>
          <w:tcPr>
            <w:tcW w:w="2780" w:type="dxa"/>
            <w:tcBorders>
              <w:top w:val="nil"/>
              <w:left w:val="nil"/>
              <w:bottom w:val="single" w:sz="4" w:space="0" w:color="auto"/>
              <w:right w:val="single" w:sz="4" w:space="0" w:color="auto"/>
            </w:tcBorders>
            <w:shd w:val="clear" w:color="auto" w:fill="auto"/>
            <w:vAlign w:val="center"/>
            <w:hideMark/>
          </w:tcPr>
          <w:p w14:paraId="39CBEC17" w14:textId="77777777" w:rsidR="002029D1" w:rsidRDefault="002029D1">
            <w:pPr>
              <w:jc w:val="right"/>
              <w:rPr>
                <w:rFonts w:ascii="Arial" w:hAnsi="Arial" w:cs="Arial"/>
                <w:color w:val="000000"/>
                <w:sz w:val="22"/>
                <w:szCs w:val="22"/>
              </w:rPr>
            </w:pPr>
            <w:r>
              <w:rPr>
                <w:rFonts w:ascii="Arial" w:hAnsi="Arial" w:cs="Arial"/>
                <w:color w:val="000000"/>
                <w:sz w:val="22"/>
                <w:szCs w:val="22"/>
              </w:rPr>
              <w:t>$3,429,615.00</w:t>
            </w:r>
          </w:p>
        </w:tc>
      </w:tr>
      <w:tr w:rsidR="002029D1" w14:paraId="2E7437BF"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5D94B85A" w14:textId="77777777" w:rsidR="002029D1" w:rsidRDefault="002029D1">
            <w:pPr>
              <w:rPr>
                <w:rFonts w:ascii="Arial" w:hAnsi="Arial" w:cs="Arial"/>
                <w:color w:val="000000"/>
                <w:sz w:val="22"/>
                <w:szCs w:val="22"/>
              </w:rPr>
            </w:pPr>
            <w:r>
              <w:rPr>
                <w:rFonts w:ascii="Arial" w:hAnsi="Arial" w:cs="Arial"/>
                <w:color w:val="000000"/>
                <w:sz w:val="22"/>
                <w:szCs w:val="22"/>
              </w:rPr>
              <w:t>Junio</w:t>
            </w:r>
          </w:p>
        </w:tc>
        <w:tc>
          <w:tcPr>
            <w:tcW w:w="2780" w:type="dxa"/>
            <w:tcBorders>
              <w:top w:val="nil"/>
              <w:left w:val="nil"/>
              <w:bottom w:val="single" w:sz="4" w:space="0" w:color="auto"/>
              <w:right w:val="single" w:sz="4" w:space="0" w:color="auto"/>
            </w:tcBorders>
            <w:shd w:val="clear" w:color="auto" w:fill="auto"/>
            <w:vAlign w:val="center"/>
            <w:hideMark/>
          </w:tcPr>
          <w:p w14:paraId="2D713E92" w14:textId="77777777" w:rsidR="002029D1" w:rsidRDefault="002029D1">
            <w:pPr>
              <w:jc w:val="right"/>
              <w:rPr>
                <w:rFonts w:ascii="Arial" w:hAnsi="Arial" w:cs="Arial"/>
                <w:color w:val="000000"/>
                <w:sz w:val="22"/>
                <w:szCs w:val="22"/>
              </w:rPr>
            </w:pPr>
            <w:r>
              <w:rPr>
                <w:rFonts w:ascii="Arial" w:hAnsi="Arial" w:cs="Arial"/>
                <w:color w:val="000000"/>
                <w:sz w:val="22"/>
                <w:szCs w:val="22"/>
              </w:rPr>
              <w:t>$1,870,699.00</w:t>
            </w:r>
          </w:p>
        </w:tc>
        <w:tc>
          <w:tcPr>
            <w:tcW w:w="2780" w:type="dxa"/>
            <w:tcBorders>
              <w:top w:val="nil"/>
              <w:left w:val="nil"/>
              <w:bottom w:val="single" w:sz="4" w:space="0" w:color="auto"/>
              <w:right w:val="single" w:sz="4" w:space="0" w:color="auto"/>
            </w:tcBorders>
            <w:shd w:val="clear" w:color="auto" w:fill="auto"/>
            <w:vAlign w:val="center"/>
            <w:hideMark/>
          </w:tcPr>
          <w:p w14:paraId="6C7A33C3" w14:textId="77777777" w:rsidR="002029D1" w:rsidRDefault="002029D1">
            <w:pPr>
              <w:jc w:val="right"/>
              <w:rPr>
                <w:rFonts w:ascii="Arial" w:hAnsi="Arial" w:cs="Arial"/>
                <w:color w:val="000000"/>
                <w:sz w:val="22"/>
                <w:szCs w:val="22"/>
              </w:rPr>
            </w:pPr>
            <w:r>
              <w:rPr>
                <w:rFonts w:ascii="Arial" w:hAnsi="Arial" w:cs="Arial"/>
                <w:color w:val="000000"/>
                <w:sz w:val="22"/>
                <w:szCs w:val="22"/>
              </w:rPr>
              <w:t>$1,558,916.00</w:t>
            </w:r>
          </w:p>
        </w:tc>
        <w:tc>
          <w:tcPr>
            <w:tcW w:w="2780" w:type="dxa"/>
            <w:tcBorders>
              <w:top w:val="nil"/>
              <w:left w:val="nil"/>
              <w:bottom w:val="single" w:sz="4" w:space="0" w:color="auto"/>
              <w:right w:val="single" w:sz="4" w:space="0" w:color="auto"/>
            </w:tcBorders>
            <w:shd w:val="clear" w:color="auto" w:fill="auto"/>
            <w:vAlign w:val="center"/>
            <w:hideMark/>
          </w:tcPr>
          <w:p w14:paraId="2720C00B" w14:textId="77777777" w:rsidR="002029D1" w:rsidRDefault="002029D1">
            <w:pPr>
              <w:jc w:val="right"/>
              <w:rPr>
                <w:rFonts w:ascii="Arial" w:hAnsi="Arial" w:cs="Arial"/>
                <w:color w:val="000000"/>
                <w:sz w:val="22"/>
                <w:szCs w:val="22"/>
              </w:rPr>
            </w:pPr>
            <w:r>
              <w:rPr>
                <w:rFonts w:ascii="Arial" w:hAnsi="Arial" w:cs="Arial"/>
                <w:color w:val="000000"/>
                <w:sz w:val="22"/>
                <w:szCs w:val="22"/>
              </w:rPr>
              <w:t>$3,429,615.00</w:t>
            </w:r>
          </w:p>
        </w:tc>
      </w:tr>
      <w:tr w:rsidR="002029D1" w14:paraId="6C2BFC39"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3B8B5462" w14:textId="77777777" w:rsidR="002029D1" w:rsidRDefault="002029D1">
            <w:pPr>
              <w:rPr>
                <w:rFonts w:ascii="Arial" w:hAnsi="Arial" w:cs="Arial"/>
                <w:color w:val="000000"/>
                <w:sz w:val="22"/>
                <w:szCs w:val="22"/>
              </w:rPr>
            </w:pPr>
            <w:r>
              <w:rPr>
                <w:rFonts w:ascii="Arial" w:hAnsi="Arial" w:cs="Arial"/>
                <w:color w:val="000000"/>
                <w:sz w:val="22"/>
                <w:szCs w:val="22"/>
              </w:rPr>
              <w:t>Julio</w:t>
            </w:r>
          </w:p>
        </w:tc>
        <w:tc>
          <w:tcPr>
            <w:tcW w:w="2780" w:type="dxa"/>
            <w:tcBorders>
              <w:top w:val="nil"/>
              <w:left w:val="nil"/>
              <w:bottom w:val="single" w:sz="4" w:space="0" w:color="auto"/>
              <w:right w:val="single" w:sz="4" w:space="0" w:color="auto"/>
            </w:tcBorders>
            <w:shd w:val="clear" w:color="auto" w:fill="auto"/>
            <w:vAlign w:val="center"/>
            <w:hideMark/>
          </w:tcPr>
          <w:p w14:paraId="6B30FDB4" w14:textId="77777777" w:rsidR="002029D1" w:rsidRDefault="002029D1">
            <w:pPr>
              <w:jc w:val="right"/>
              <w:rPr>
                <w:rFonts w:ascii="Arial" w:hAnsi="Arial" w:cs="Arial"/>
                <w:color w:val="000000"/>
                <w:sz w:val="22"/>
                <w:szCs w:val="22"/>
              </w:rPr>
            </w:pPr>
            <w:r>
              <w:rPr>
                <w:rFonts w:ascii="Arial" w:hAnsi="Arial" w:cs="Arial"/>
                <w:color w:val="000000"/>
                <w:sz w:val="22"/>
                <w:szCs w:val="22"/>
              </w:rPr>
              <w:t>$1,870,699.00</w:t>
            </w:r>
          </w:p>
        </w:tc>
        <w:tc>
          <w:tcPr>
            <w:tcW w:w="2780" w:type="dxa"/>
            <w:tcBorders>
              <w:top w:val="nil"/>
              <w:left w:val="nil"/>
              <w:bottom w:val="single" w:sz="4" w:space="0" w:color="auto"/>
              <w:right w:val="single" w:sz="4" w:space="0" w:color="auto"/>
            </w:tcBorders>
            <w:shd w:val="clear" w:color="auto" w:fill="auto"/>
            <w:vAlign w:val="center"/>
            <w:hideMark/>
          </w:tcPr>
          <w:p w14:paraId="5181D4E1" w14:textId="77777777" w:rsidR="002029D1" w:rsidRDefault="002029D1">
            <w:pPr>
              <w:jc w:val="right"/>
              <w:rPr>
                <w:rFonts w:ascii="Arial" w:hAnsi="Arial" w:cs="Arial"/>
                <w:color w:val="000000"/>
                <w:sz w:val="22"/>
                <w:szCs w:val="22"/>
              </w:rPr>
            </w:pPr>
            <w:r>
              <w:rPr>
                <w:rFonts w:ascii="Arial" w:hAnsi="Arial" w:cs="Arial"/>
                <w:color w:val="000000"/>
                <w:sz w:val="22"/>
                <w:szCs w:val="22"/>
              </w:rPr>
              <w:t>$1,558,916.00</w:t>
            </w:r>
          </w:p>
        </w:tc>
        <w:tc>
          <w:tcPr>
            <w:tcW w:w="2780" w:type="dxa"/>
            <w:tcBorders>
              <w:top w:val="nil"/>
              <w:left w:val="nil"/>
              <w:bottom w:val="single" w:sz="4" w:space="0" w:color="auto"/>
              <w:right w:val="single" w:sz="4" w:space="0" w:color="auto"/>
            </w:tcBorders>
            <w:shd w:val="clear" w:color="auto" w:fill="auto"/>
            <w:vAlign w:val="center"/>
            <w:hideMark/>
          </w:tcPr>
          <w:p w14:paraId="7CD0AA8E" w14:textId="77777777" w:rsidR="002029D1" w:rsidRDefault="002029D1">
            <w:pPr>
              <w:jc w:val="right"/>
              <w:rPr>
                <w:rFonts w:ascii="Arial" w:hAnsi="Arial" w:cs="Arial"/>
                <w:color w:val="000000"/>
                <w:sz w:val="22"/>
                <w:szCs w:val="22"/>
              </w:rPr>
            </w:pPr>
            <w:r>
              <w:rPr>
                <w:rFonts w:ascii="Arial" w:hAnsi="Arial" w:cs="Arial"/>
                <w:color w:val="000000"/>
                <w:sz w:val="22"/>
                <w:szCs w:val="22"/>
              </w:rPr>
              <w:t>$3,429,615.00</w:t>
            </w:r>
          </w:p>
        </w:tc>
      </w:tr>
      <w:tr w:rsidR="002029D1" w14:paraId="192477EE"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6E78139C" w14:textId="77777777" w:rsidR="002029D1" w:rsidRDefault="002029D1">
            <w:pPr>
              <w:rPr>
                <w:rFonts w:ascii="Arial" w:hAnsi="Arial" w:cs="Arial"/>
                <w:color w:val="000000"/>
                <w:sz w:val="22"/>
                <w:szCs w:val="22"/>
              </w:rPr>
            </w:pPr>
            <w:r>
              <w:rPr>
                <w:rFonts w:ascii="Arial" w:hAnsi="Arial" w:cs="Arial"/>
                <w:color w:val="000000"/>
                <w:sz w:val="22"/>
                <w:szCs w:val="22"/>
              </w:rPr>
              <w:t>Agosto</w:t>
            </w:r>
          </w:p>
        </w:tc>
        <w:tc>
          <w:tcPr>
            <w:tcW w:w="2780" w:type="dxa"/>
            <w:tcBorders>
              <w:top w:val="nil"/>
              <w:left w:val="nil"/>
              <w:bottom w:val="single" w:sz="4" w:space="0" w:color="auto"/>
              <w:right w:val="single" w:sz="4" w:space="0" w:color="auto"/>
            </w:tcBorders>
            <w:shd w:val="clear" w:color="auto" w:fill="auto"/>
            <w:vAlign w:val="center"/>
            <w:hideMark/>
          </w:tcPr>
          <w:p w14:paraId="0F954016" w14:textId="77777777" w:rsidR="002029D1" w:rsidRDefault="002029D1">
            <w:pPr>
              <w:jc w:val="right"/>
              <w:rPr>
                <w:rFonts w:ascii="Arial" w:hAnsi="Arial" w:cs="Arial"/>
                <w:color w:val="000000"/>
                <w:sz w:val="22"/>
                <w:szCs w:val="22"/>
              </w:rPr>
            </w:pPr>
            <w:r>
              <w:rPr>
                <w:rFonts w:ascii="Arial" w:hAnsi="Arial" w:cs="Arial"/>
                <w:color w:val="000000"/>
                <w:sz w:val="22"/>
                <w:szCs w:val="22"/>
              </w:rPr>
              <w:t>$1,870,699.00</w:t>
            </w:r>
          </w:p>
        </w:tc>
        <w:tc>
          <w:tcPr>
            <w:tcW w:w="2780" w:type="dxa"/>
            <w:tcBorders>
              <w:top w:val="nil"/>
              <w:left w:val="nil"/>
              <w:bottom w:val="single" w:sz="4" w:space="0" w:color="auto"/>
              <w:right w:val="single" w:sz="4" w:space="0" w:color="auto"/>
            </w:tcBorders>
            <w:shd w:val="clear" w:color="auto" w:fill="auto"/>
            <w:vAlign w:val="center"/>
            <w:hideMark/>
          </w:tcPr>
          <w:p w14:paraId="6BC83B92" w14:textId="77777777" w:rsidR="002029D1" w:rsidRDefault="002029D1">
            <w:pPr>
              <w:jc w:val="right"/>
              <w:rPr>
                <w:rFonts w:ascii="Arial" w:hAnsi="Arial" w:cs="Arial"/>
                <w:color w:val="000000"/>
                <w:sz w:val="22"/>
                <w:szCs w:val="22"/>
              </w:rPr>
            </w:pPr>
            <w:r>
              <w:rPr>
                <w:rFonts w:ascii="Arial" w:hAnsi="Arial" w:cs="Arial"/>
                <w:color w:val="000000"/>
                <w:sz w:val="22"/>
                <w:szCs w:val="22"/>
              </w:rPr>
              <w:t>$1,558,916.00</w:t>
            </w:r>
          </w:p>
        </w:tc>
        <w:tc>
          <w:tcPr>
            <w:tcW w:w="2780" w:type="dxa"/>
            <w:tcBorders>
              <w:top w:val="nil"/>
              <w:left w:val="nil"/>
              <w:bottom w:val="single" w:sz="4" w:space="0" w:color="auto"/>
              <w:right w:val="single" w:sz="4" w:space="0" w:color="auto"/>
            </w:tcBorders>
            <w:shd w:val="clear" w:color="auto" w:fill="auto"/>
            <w:vAlign w:val="center"/>
            <w:hideMark/>
          </w:tcPr>
          <w:p w14:paraId="7BA236FD" w14:textId="77777777" w:rsidR="002029D1" w:rsidRDefault="002029D1">
            <w:pPr>
              <w:jc w:val="right"/>
              <w:rPr>
                <w:rFonts w:ascii="Arial" w:hAnsi="Arial" w:cs="Arial"/>
                <w:color w:val="000000"/>
                <w:sz w:val="22"/>
                <w:szCs w:val="22"/>
              </w:rPr>
            </w:pPr>
            <w:r>
              <w:rPr>
                <w:rFonts w:ascii="Arial" w:hAnsi="Arial" w:cs="Arial"/>
                <w:color w:val="000000"/>
                <w:sz w:val="22"/>
                <w:szCs w:val="22"/>
              </w:rPr>
              <w:t>$3,429,615.00</w:t>
            </w:r>
          </w:p>
        </w:tc>
      </w:tr>
      <w:tr w:rsidR="002029D1" w14:paraId="4931A76E"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2719AE38" w14:textId="77777777" w:rsidR="002029D1" w:rsidRDefault="002029D1">
            <w:pPr>
              <w:rPr>
                <w:rFonts w:ascii="Arial" w:hAnsi="Arial" w:cs="Arial"/>
                <w:color w:val="000000"/>
                <w:sz w:val="22"/>
                <w:szCs w:val="22"/>
              </w:rPr>
            </w:pPr>
            <w:r>
              <w:rPr>
                <w:rFonts w:ascii="Arial" w:hAnsi="Arial" w:cs="Arial"/>
                <w:color w:val="000000"/>
                <w:sz w:val="22"/>
                <w:szCs w:val="22"/>
              </w:rPr>
              <w:t>Septiembre</w:t>
            </w:r>
          </w:p>
        </w:tc>
        <w:tc>
          <w:tcPr>
            <w:tcW w:w="2780" w:type="dxa"/>
            <w:tcBorders>
              <w:top w:val="nil"/>
              <w:left w:val="nil"/>
              <w:bottom w:val="single" w:sz="4" w:space="0" w:color="auto"/>
              <w:right w:val="single" w:sz="4" w:space="0" w:color="auto"/>
            </w:tcBorders>
            <w:shd w:val="clear" w:color="auto" w:fill="auto"/>
            <w:vAlign w:val="center"/>
            <w:hideMark/>
          </w:tcPr>
          <w:p w14:paraId="1F3D5C22" w14:textId="77777777" w:rsidR="002029D1" w:rsidRDefault="002029D1">
            <w:pPr>
              <w:jc w:val="right"/>
              <w:rPr>
                <w:rFonts w:ascii="Arial" w:hAnsi="Arial" w:cs="Arial"/>
                <w:color w:val="000000"/>
                <w:sz w:val="22"/>
                <w:szCs w:val="22"/>
              </w:rPr>
            </w:pPr>
            <w:r>
              <w:rPr>
                <w:rFonts w:ascii="Arial" w:hAnsi="Arial" w:cs="Arial"/>
                <w:color w:val="000000"/>
                <w:sz w:val="22"/>
                <w:szCs w:val="22"/>
              </w:rPr>
              <w:t>$1,870,699.00</w:t>
            </w:r>
          </w:p>
        </w:tc>
        <w:tc>
          <w:tcPr>
            <w:tcW w:w="2780" w:type="dxa"/>
            <w:tcBorders>
              <w:top w:val="nil"/>
              <w:left w:val="nil"/>
              <w:bottom w:val="single" w:sz="4" w:space="0" w:color="auto"/>
              <w:right w:val="single" w:sz="4" w:space="0" w:color="auto"/>
            </w:tcBorders>
            <w:shd w:val="clear" w:color="auto" w:fill="auto"/>
            <w:vAlign w:val="center"/>
            <w:hideMark/>
          </w:tcPr>
          <w:p w14:paraId="10044A43" w14:textId="77777777" w:rsidR="002029D1" w:rsidRDefault="002029D1">
            <w:pPr>
              <w:jc w:val="right"/>
              <w:rPr>
                <w:rFonts w:ascii="Arial" w:hAnsi="Arial" w:cs="Arial"/>
                <w:color w:val="000000"/>
                <w:sz w:val="22"/>
                <w:szCs w:val="22"/>
              </w:rPr>
            </w:pPr>
            <w:r>
              <w:rPr>
                <w:rFonts w:ascii="Arial" w:hAnsi="Arial" w:cs="Arial"/>
                <w:color w:val="000000"/>
                <w:sz w:val="22"/>
                <w:szCs w:val="22"/>
              </w:rPr>
              <w:t>$1,558,916.00</w:t>
            </w:r>
          </w:p>
        </w:tc>
        <w:tc>
          <w:tcPr>
            <w:tcW w:w="2780" w:type="dxa"/>
            <w:tcBorders>
              <w:top w:val="nil"/>
              <w:left w:val="nil"/>
              <w:bottom w:val="single" w:sz="4" w:space="0" w:color="auto"/>
              <w:right w:val="single" w:sz="4" w:space="0" w:color="auto"/>
            </w:tcBorders>
            <w:shd w:val="clear" w:color="auto" w:fill="auto"/>
            <w:vAlign w:val="center"/>
            <w:hideMark/>
          </w:tcPr>
          <w:p w14:paraId="0FA1B1E0" w14:textId="77777777" w:rsidR="002029D1" w:rsidRDefault="002029D1">
            <w:pPr>
              <w:jc w:val="right"/>
              <w:rPr>
                <w:rFonts w:ascii="Arial" w:hAnsi="Arial" w:cs="Arial"/>
                <w:color w:val="000000"/>
                <w:sz w:val="22"/>
                <w:szCs w:val="22"/>
              </w:rPr>
            </w:pPr>
            <w:r>
              <w:rPr>
                <w:rFonts w:ascii="Arial" w:hAnsi="Arial" w:cs="Arial"/>
                <w:color w:val="000000"/>
                <w:sz w:val="22"/>
                <w:szCs w:val="22"/>
              </w:rPr>
              <w:t>$3,429,615.00</w:t>
            </w:r>
          </w:p>
        </w:tc>
      </w:tr>
      <w:tr w:rsidR="002029D1" w14:paraId="769358E0"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10F104A0" w14:textId="77777777" w:rsidR="002029D1" w:rsidRDefault="002029D1">
            <w:pPr>
              <w:rPr>
                <w:rFonts w:ascii="Arial" w:hAnsi="Arial" w:cs="Arial"/>
                <w:color w:val="000000"/>
                <w:sz w:val="22"/>
                <w:szCs w:val="22"/>
              </w:rPr>
            </w:pPr>
            <w:r>
              <w:rPr>
                <w:rFonts w:ascii="Arial" w:hAnsi="Arial" w:cs="Arial"/>
                <w:color w:val="000000"/>
                <w:sz w:val="22"/>
                <w:szCs w:val="22"/>
              </w:rPr>
              <w:t>Octubre</w:t>
            </w:r>
          </w:p>
        </w:tc>
        <w:tc>
          <w:tcPr>
            <w:tcW w:w="2780" w:type="dxa"/>
            <w:tcBorders>
              <w:top w:val="nil"/>
              <w:left w:val="nil"/>
              <w:bottom w:val="single" w:sz="4" w:space="0" w:color="auto"/>
              <w:right w:val="single" w:sz="4" w:space="0" w:color="auto"/>
            </w:tcBorders>
            <w:shd w:val="clear" w:color="auto" w:fill="auto"/>
            <w:vAlign w:val="center"/>
            <w:hideMark/>
          </w:tcPr>
          <w:p w14:paraId="094B238D" w14:textId="77777777" w:rsidR="002029D1" w:rsidRDefault="002029D1">
            <w:pPr>
              <w:jc w:val="right"/>
              <w:rPr>
                <w:rFonts w:ascii="Arial" w:hAnsi="Arial" w:cs="Arial"/>
                <w:color w:val="000000"/>
                <w:sz w:val="22"/>
                <w:szCs w:val="22"/>
              </w:rPr>
            </w:pPr>
            <w:r>
              <w:rPr>
                <w:rFonts w:ascii="Arial" w:hAnsi="Arial" w:cs="Arial"/>
                <w:color w:val="000000"/>
                <w:sz w:val="22"/>
                <w:szCs w:val="22"/>
              </w:rPr>
              <w:t>$1,844,737.00</w:t>
            </w:r>
          </w:p>
        </w:tc>
        <w:tc>
          <w:tcPr>
            <w:tcW w:w="2780" w:type="dxa"/>
            <w:tcBorders>
              <w:top w:val="nil"/>
              <w:left w:val="nil"/>
              <w:bottom w:val="single" w:sz="4" w:space="0" w:color="auto"/>
              <w:right w:val="single" w:sz="4" w:space="0" w:color="auto"/>
            </w:tcBorders>
            <w:shd w:val="clear" w:color="auto" w:fill="auto"/>
            <w:vAlign w:val="center"/>
            <w:hideMark/>
          </w:tcPr>
          <w:p w14:paraId="229F9F42" w14:textId="77777777" w:rsidR="002029D1" w:rsidRDefault="002029D1">
            <w:pPr>
              <w:jc w:val="right"/>
              <w:rPr>
                <w:rFonts w:ascii="Arial" w:hAnsi="Arial" w:cs="Arial"/>
                <w:color w:val="000000"/>
                <w:sz w:val="22"/>
                <w:szCs w:val="22"/>
              </w:rPr>
            </w:pPr>
            <w:r>
              <w:rPr>
                <w:rFonts w:ascii="Arial" w:hAnsi="Arial" w:cs="Arial"/>
                <w:color w:val="000000"/>
                <w:sz w:val="22"/>
                <w:szCs w:val="22"/>
              </w:rPr>
              <w:t>$1,558,916.00</w:t>
            </w:r>
          </w:p>
        </w:tc>
        <w:tc>
          <w:tcPr>
            <w:tcW w:w="2780" w:type="dxa"/>
            <w:tcBorders>
              <w:top w:val="nil"/>
              <w:left w:val="nil"/>
              <w:bottom w:val="single" w:sz="4" w:space="0" w:color="auto"/>
              <w:right w:val="single" w:sz="4" w:space="0" w:color="auto"/>
            </w:tcBorders>
            <w:shd w:val="clear" w:color="auto" w:fill="auto"/>
            <w:vAlign w:val="center"/>
            <w:hideMark/>
          </w:tcPr>
          <w:p w14:paraId="60AD61F2" w14:textId="77777777" w:rsidR="002029D1" w:rsidRDefault="002029D1">
            <w:pPr>
              <w:jc w:val="right"/>
              <w:rPr>
                <w:rFonts w:ascii="Arial" w:hAnsi="Arial" w:cs="Arial"/>
                <w:color w:val="000000"/>
                <w:sz w:val="22"/>
                <w:szCs w:val="22"/>
              </w:rPr>
            </w:pPr>
            <w:r>
              <w:rPr>
                <w:rFonts w:ascii="Arial" w:hAnsi="Arial" w:cs="Arial"/>
                <w:color w:val="000000"/>
                <w:sz w:val="22"/>
                <w:szCs w:val="22"/>
              </w:rPr>
              <w:t>$3,403,653.00</w:t>
            </w:r>
          </w:p>
        </w:tc>
      </w:tr>
      <w:tr w:rsidR="002029D1" w14:paraId="7BEA7D38"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0DC59306" w14:textId="77777777" w:rsidR="002029D1" w:rsidRDefault="002029D1">
            <w:pPr>
              <w:rPr>
                <w:rFonts w:ascii="Arial" w:hAnsi="Arial" w:cs="Arial"/>
                <w:color w:val="000000"/>
                <w:sz w:val="22"/>
                <w:szCs w:val="22"/>
              </w:rPr>
            </w:pPr>
            <w:r>
              <w:rPr>
                <w:rFonts w:ascii="Arial" w:hAnsi="Arial" w:cs="Arial"/>
                <w:color w:val="000000"/>
                <w:sz w:val="22"/>
                <w:szCs w:val="22"/>
              </w:rPr>
              <w:t>Noviembre</w:t>
            </w:r>
          </w:p>
        </w:tc>
        <w:tc>
          <w:tcPr>
            <w:tcW w:w="2780" w:type="dxa"/>
            <w:tcBorders>
              <w:top w:val="nil"/>
              <w:left w:val="nil"/>
              <w:bottom w:val="single" w:sz="4" w:space="0" w:color="auto"/>
              <w:right w:val="single" w:sz="4" w:space="0" w:color="auto"/>
            </w:tcBorders>
            <w:shd w:val="clear" w:color="auto" w:fill="auto"/>
            <w:vAlign w:val="center"/>
            <w:hideMark/>
          </w:tcPr>
          <w:p w14:paraId="6FA5F437" w14:textId="77777777" w:rsidR="002029D1" w:rsidRDefault="002029D1">
            <w:pPr>
              <w:jc w:val="right"/>
              <w:rPr>
                <w:rFonts w:ascii="Arial" w:hAnsi="Arial" w:cs="Arial"/>
                <w:color w:val="000000"/>
                <w:sz w:val="22"/>
                <w:szCs w:val="22"/>
              </w:rPr>
            </w:pPr>
            <w:r>
              <w:rPr>
                <w:rFonts w:ascii="Arial" w:hAnsi="Arial" w:cs="Arial"/>
                <w:color w:val="000000"/>
                <w:sz w:val="22"/>
                <w:szCs w:val="22"/>
              </w:rPr>
              <w:t>$1,870,699.00</w:t>
            </w:r>
          </w:p>
        </w:tc>
        <w:tc>
          <w:tcPr>
            <w:tcW w:w="2780" w:type="dxa"/>
            <w:tcBorders>
              <w:top w:val="nil"/>
              <w:left w:val="nil"/>
              <w:bottom w:val="single" w:sz="4" w:space="0" w:color="auto"/>
              <w:right w:val="single" w:sz="4" w:space="0" w:color="auto"/>
            </w:tcBorders>
            <w:shd w:val="clear" w:color="auto" w:fill="auto"/>
            <w:vAlign w:val="center"/>
            <w:hideMark/>
          </w:tcPr>
          <w:p w14:paraId="4C96D42C" w14:textId="77777777" w:rsidR="002029D1" w:rsidRDefault="002029D1">
            <w:pPr>
              <w:jc w:val="right"/>
              <w:rPr>
                <w:rFonts w:ascii="Arial" w:hAnsi="Arial" w:cs="Arial"/>
                <w:color w:val="000000"/>
                <w:sz w:val="22"/>
                <w:szCs w:val="22"/>
              </w:rPr>
            </w:pPr>
            <w:r>
              <w:rPr>
                <w:rFonts w:ascii="Arial" w:hAnsi="Arial" w:cs="Arial"/>
                <w:color w:val="000000"/>
                <w:sz w:val="22"/>
                <w:szCs w:val="22"/>
              </w:rPr>
              <w:t>$1,558,916.00</w:t>
            </w:r>
          </w:p>
        </w:tc>
        <w:tc>
          <w:tcPr>
            <w:tcW w:w="2780" w:type="dxa"/>
            <w:tcBorders>
              <w:top w:val="nil"/>
              <w:left w:val="nil"/>
              <w:bottom w:val="single" w:sz="4" w:space="0" w:color="auto"/>
              <w:right w:val="single" w:sz="4" w:space="0" w:color="auto"/>
            </w:tcBorders>
            <w:shd w:val="clear" w:color="auto" w:fill="auto"/>
            <w:vAlign w:val="center"/>
            <w:hideMark/>
          </w:tcPr>
          <w:p w14:paraId="51566EEE" w14:textId="77777777" w:rsidR="002029D1" w:rsidRDefault="002029D1">
            <w:pPr>
              <w:jc w:val="right"/>
              <w:rPr>
                <w:rFonts w:ascii="Arial" w:hAnsi="Arial" w:cs="Arial"/>
                <w:color w:val="000000"/>
                <w:sz w:val="22"/>
                <w:szCs w:val="22"/>
              </w:rPr>
            </w:pPr>
            <w:r>
              <w:rPr>
                <w:rFonts w:ascii="Arial" w:hAnsi="Arial" w:cs="Arial"/>
                <w:color w:val="000000"/>
                <w:sz w:val="22"/>
                <w:szCs w:val="22"/>
              </w:rPr>
              <w:t>$3,429,615.00</w:t>
            </w:r>
          </w:p>
        </w:tc>
      </w:tr>
      <w:tr w:rsidR="002029D1" w14:paraId="6DBCA5BB"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6DD2C899" w14:textId="77777777" w:rsidR="002029D1" w:rsidRDefault="002029D1">
            <w:pPr>
              <w:rPr>
                <w:rFonts w:ascii="Arial" w:hAnsi="Arial" w:cs="Arial"/>
                <w:color w:val="000000"/>
                <w:sz w:val="22"/>
                <w:szCs w:val="22"/>
              </w:rPr>
            </w:pPr>
            <w:r>
              <w:rPr>
                <w:rFonts w:ascii="Arial" w:hAnsi="Arial" w:cs="Arial"/>
                <w:color w:val="000000"/>
                <w:sz w:val="22"/>
                <w:szCs w:val="22"/>
              </w:rPr>
              <w:t>Diciembre</w:t>
            </w:r>
          </w:p>
        </w:tc>
        <w:tc>
          <w:tcPr>
            <w:tcW w:w="2780" w:type="dxa"/>
            <w:tcBorders>
              <w:top w:val="nil"/>
              <w:left w:val="nil"/>
              <w:bottom w:val="single" w:sz="4" w:space="0" w:color="auto"/>
              <w:right w:val="single" w:sz="4" w:space="0" w:color="auto"/>
            </w:tcBorders>
            <w:shd w:val="clear" w:color="auto" w:fill="auto"/>
            <w:vAlign w:val="center"/>
            <w:hideMark/>
          </w:tcPr>
          <w:p w14:paraId="4A668E24" w14:textId="77777777" w:rsidR="002029D1" w:rsidRDefault="002029D1">
            <w:pPr>
              <w:jc w:val="right"/>
              <w:rPr>
                <w:rFonts w:ascii="Arial" w:hAnsi="Arial" w:cs="Arial"/>
                <w:color w:val="000000"/>
                <w:sz w:val="22"/>
                <w:szCs w:val="22"/>
              </w:rPr>
            </w:pPr>
            <w:r>
              <w:rPr>
                <w:rFonts w:ascii="Arial" w:hAnsi="Arial" w:cs="Arial"/>
                <w:color w:val="000000"/>
                <w:sz w:val="22"/>
                <w:szCs w:val="22"/>
              </w:rPr>
              <w:t>$970,812.00</w:t>
            </w:r>
          </w:p>
        </w:tc>
        <w:tc>
          <w:tcPr>
            <w:tcW w:w="2780" w:type="dxa"/>
            <w:tcBorders>
              <w:top w:val="nil"/>
              <w:left w:val="nil"/>
              <w:bottom w:val="single" w:sz="4" w:space="0" w:color="auto"/>
              <w:right w:val="single" w:sz="4" w:space="0" w:color="auto"/>
            </w:tcBorders>
            <w:shd w:val="clear" w:color="auto" w:fill="auto"/>
            <w:vAlign w:val="center"/>
            <w:hideMark/>
          </w:tcPr>
          <w:p w14:paraId="5B67DEF5" w14:textId="77777777" w:rsidR="002029D1" w:rsidRDefault="002029D1">
            <w:pPr>
              <w:jc w:val="right"/>
              <w:rPr>
                <w:rFonts w:ascii="Arial" w:hAnsi="Arial" w:cs="Arial"/>
                <w:color w:val="000000"/>
                <w:sz w:val="22"/>
                <w:szCs w:val="22"/>
              </w:rPr>
            </w:pPr>
            <w:r>
              <w:rPr>
                <w:rFonts w:ascii="Arial" w:hAnsi="Arial" w:cs="Arial"/>
                <w:color w:val="000000"/>
                <w:sz w:val="22"/>
                <w:szCs w:val="22"/>
              </w:rPr>
              <w:t>$2,529,728.00</w:t>
            </w:r>
          </w:p>
        </w:tc>
        <w:tc>
          <w:tcPr>
            <w:tcW w:w="2780" w:type="dxa"/>
            <w:tcBorders>
              <w:top w:val="nil"/>
              <w:left w:val="nil"/>
              <w:bottom w:val="single" w:sz="4" w:space="0" w:color="auto"/>
              <w:right w:val="single" w:sz="4" w:space="0" w:color="auto"/>
            </w:tcBorders>
            <w:shd w:val="clear" w:color="auto" w:fill="auto"/>
            <w:vAlign w:val="center"/>
            <w:hideMark/>
          </w:tcPr>
          <w:p w14:paraId="3AE13BB7" w14:textId="77777777" w:rsidR="002029D1" w:rsidRDefault="002029D1">
            <w:pPr>
              <w:jc w:val="right"/>
              <w:rPr>
                <w:rFonts w:ascii="Arial" w:hAnsi="Arial" w:cs="Arial"/>
                <w:color w:val="000000"/>
                <w:sz w:val="22"/>
                <w:szCs w:val="22"/>
              </w:rPr>
            </w:pPr>
            <w:r>
              <w:rPr>
                <w:rFonts w:ascii="Arial" w:hAnsi="Arial" w:cs="Arial"/>
                <w:color w:val="000000"/>
                <w:sz w:val="22"/>
                <w:szCs w:val="22"/>
              </w:rPr>
              <w:t>$3,500,540.00</w:t>
            </w:r>
          </w:p>
        </w:tc>
      </w:tr>
      <w:tr w:rsidR="002029D1" w14:paraId="3BBCB7AD" w14:textId="77777777" w:rsidTr="002029D1">
        <w:trPr>
          <w:trHeight w:val="276"/>
          <w:jc w:val="center"/>
        </w:trPr>
        <w:tc>
          <w:tcPr>
            <w:tcW w:w="1700" w:type="dxa"/>
            <w:tcBorders>
              <w:top w:val="nil"/>
              <w:left w:val="single" w:sz="4" w:space="0" w:color="auto"/>
              <w:bottom w:val="single" w:sz="4" w:space="0" w:color="auto"/>
              <w:right w:val="single" w:sz="4" w:space="0" w:color="auto"/>
            </w:tcBorders>
            <w:shd w:val="clear" w:color="000000" w:fill="D9D9D9"/>
            <w:vAlign w:val="center"/>
            <w:hideMark/>
          </w:tcPr>
          <w:p w14:paraId="792EF75C" w14:textId="77777777" w:rsidR="002029D1" w:rsidRDefault="002029D1">
            <w:pPr>
              <w:rPr>
                <w:rFonts w:ascii="Arial" w:hAnsi="Arial" w:cs="Arial"/>
                <w:b/>
                <w:bCs/>
                <w:color w:val="000000"/>
                <w:sz w:val="22"/>
                <w:szCs w:val="22"/>
              </w:rPr>
            </w:pPr>
            <w:r>
              <w:rPr>
                <w:rFonts w:ascii="Arial" w:hAnsi="Arial" w:cs="Arial"/>
                <w:b/>
                <w:bCs/>
                <w:color w:val="000000"/>
                <w:sz w:val="22"/>
                <w:szCs w:val="22"/>
              </w:rPr>
              <w:t>Total Anual</w:t>
            </w:r>
          </w:p>
        </w:tc>
        <w:tc>
          <w:tcPr>
            <w:tcW w:w="2780" w:type="dxa"/>
            <w:tcBorders>
              <w:top w:val="nil"/>
              <w:left w:val="nil"/>
              <w:bottom w:val="single" w:sz="4" w:space="0" w:color="auto"/>
              <w:right w:val="single" w:sz="4" w:space="0" w:color="auto"/>
            </w:tcBorders>
            <w:shd w:val="clear" w:color="000000" w:fill="D9D9D9"/>
            <w:vAlign w:val="center"/>
            <w:hideMark/>
          </w:tcPr>
          <w:p w14:paraId="19D46B27" w14:textId="77777777" w:rsidR="002029D1" w:rsidRDefault="002029D1">
            <w:pPr>
              <w:jc w:val="right"/>
              <w:rPr>
                <w:rFonts w:ascii="Arial" w:hAnsi="Arial" w:cs="Arial"/>
                <w:b/>
                <w:bCs/>
                <w:color w:val="000000"/>
                <w:sz w:val="22"/>
                <w:szCs w:val="22"/>
              </w:rPr>
            </w:pPr>
            <w:r>
              <w:rPr>
                <w:rFonts w:ascii="Arial" w:hAnsi="Arial" w:cs="Arial"/>
                <w:b/>
                <w:bCs/>
                <w:color w:val="000000"/>
                <w:sz w:val="22"/>
                <w:szCs w:val="22"/>
              </w:rPr>
              <w:t>$19,677,804.00</w:t>
            </w:r>
          </w:p>
        </w:tc>
        <w:tc>
          <w:tcPr>
            <w:tcW w:w="2780" w:type="dxa"/>
            <w:tcBorders>
              <w:top w:val="nil"/>
              <w:left w:val="nil"/>
              <w:bottom w:val="single" w:sz="4" w:space="0" w:color="auto"/>
              <w:right w:val="single" w:sz="4" w:space="0" w:color="auto"/>
            </w:tcBorders>
            <w:shd w:val="clear" w:color="000000" w:fill="D9D9D9"/>
            <w:vAlign w:val="center"/>
            <w:hideMark/>
          </w:tcPr>
          <w:p w14:paraId="051F6BD9" w14:textId="77777777" w:rsidR="002029D1" w:rsidRDefault="002029D1">
            <w:pPr>
              <w:jc w:val="right"/>
              <w:rPr>
                <w:rFonts w:ascii="Arial" w:hAnsi="Arial" w:cs="Arial"/>
                <w:b/>
                <w:bCs/>
                <w:color w:val="000000"/>
                <w:sz w:val="22"/>
                <w:szCs w:val="22"/>
              </w:rPr>
            </w:pPr>
            <w:r>
              <w:rPr>
                <w:rFonts w:ascii="Arial" w:hAnsi="Arial" w:cs="Arial"/>
                <w:b/>
                <w:bCs/>
                <w:color w:val="000000"/>
                <w:sz w:val="22"/>
                <w:szCs w:val="22"/>
              </w:rPr>
              <w:t>$19,677,804.00</w:t>
            </w:r>
          </w:p>
        </w:tc>
        <w:tc>
          <w:tcPr>
            <w:tcW w:w="2780" w:type="dxa"/>
            <w:tcBorders>
              <w:top w:val="nil"/>
              <w:left w:val="nil"/>
              <w:bottom w:val="single" w:sz="4" w:space="0" w:color="auto"/>
              <w:right w:val="single" w:sz="4" w:space="0" w:color="auto"/>
            </w:tcBorders>
            <w:shd w:val="clear" w:color="000000" w:fill="D9D9D9"/>
            <w:vAlign w:val="center"/>
            <w:hideMark/>
          </w:tcPr>
          <w:p w14:paraId="21790B8C" w14:textId="77777777" w:rsidR="002029D1" w:rsidRDefault="002029D1">
            <w:pPr>
              <w:jc w:val="right"/>
              <w:rPr>
                <w:rFonts w:ascii="Arial" w:hAnsi="Arial" w:cs="Arial"/>
                <w:b/>
                <w:bCs/>
                <w:color w:val="000000"/>
                <w:sz w:val="22"/>
                <w:szCs w:val="22"/>
              </w:rPr>
            </w:pPr>
            <w:r>
              <w:rPr>
                <w:rFonts w:ascii="Arial" w:hAnsi="Arial" w:cs="Arial"/>
                <w:b/>
                <w:bCs/>
                <w:color w:val="000000"/>
                <w:sz w:val="22"/>
                <w:szCs w:val="22"/>
              </w:rPr>
              <w:t>$39,355,608.00</w:t>
            </w:r>
          </w:p>
        </w:tc>
      </w:tr>
    </w:tbl>
    <w:p w14:paraId="18C0C175" w14:textId="77777777" w:rsidR="0066198F" w:rsidRPr="002D4BBF" w:rsidRDefault="0066198F" w:rsidP="0066198F">
      <w:pPr>
        <w:jc w:val="center"/>
        <w:rPr>
          <w:rFonts w:ascii="Arial" w:hAnsi="Arial" w:cs="Arial"/>
          <w:sz w:val="22"/>
          <w:szCs w:val="22"/>
          <w:lang w:val="es-ES"/>
        </w:rPr>
      </w:pPr>
      <w:r w:rsidRPr="002D4BBF">
        <w:rPr>
          <w:rFonts w:ascii="Arial" w:hAnsi="Arial" w:cs="Arial"/>
          <w:b/>
          <w:sz w:val="22"/>
          <w:szCs w:val="22"/>
          <w:lang w:val="es-ES"/>
        </w:rPr>
        <w:t>Nota:</w:t>
      </w:r>
      <w:r w:rsidRPr="002D4BBF">
        <w:rPr>
          <w:rFonts w:ascii="Arial" w:hAnsi="Arial" w:cs="Arial"/>
          <w:sz w:val="22"/>
          <w:szCs w:val="22"/>
          <w:lang w:val="es-ES"/>
        </w:rPr>
        <w:t xml:space="preserve"> La asignación de recursos federales depende de la disponibilidad presupuestaria.</w:t>
      </w:r>
    </w:p>
    <w:p w14:paraId="5681C0D5" w14:textId="35CA64D2" w:rsidR="0066198F" w:rsidRDefault="0066198F" w:rsidP="00F023D3">
      <w:pPr>
        <w:jc w:val="center"/>
        <w:rPr>
          <w:rFonts w:ascii="Arial" w:hAnsi="Arial" w:cs="Arial"/>
          <w:sz w:val="22"/>
          <w:szCs w:val="22"/>
          <w:lang w:val="es-ES"/>
        </w:rPr>
      </w:pPr>
    </w:p>
    <w:p w14:paraId="3078DCEB" w14:textId="741BE623" w:rsidR="0066198F" w:rsidRDefault="0066198F" w:rsidP="0066198F">
      <w:pPr>
        <w:jc w:val="center"/>
        <w:rPr>
          <w:rFonts w:ascii="Arial" w:hAnsi="Arial" w:cs="Arial"/>
          <w:b/>
          <w:sz w:val="22"/>
          <w:szCs w:val="22"/>
        </w:rPr>
      </w:pPr>
      <w:r w:rsidRPr="003B3C49">
        <w:rPr>
          <w:rFonts w:ascii="Arial" w:hAnsi="Arial" w:cs="Arial"/>
          <w:b/>
          <w:sz w:val="22"/>
          <w:szCs w:val="22"/>
        </w:rPr>
        <w:t xml:space="preserve">Universidad Politécnica </w:t>
      </w:r>
      <w:r w:rsidR="002029D1">
        <w:rPr>
          <w:rFonts w:ascii="Arial" w:hAnsi="Arial" w:cs="Arial"/>
          <w:b/>
          <w:sz w:val="22"/>
          <w:szCs w:val="22"/>
        </w:rPr>
        <w:t>Mesoamericana</w:t>
      </w:r>
    </w:p>
    <w:tbl>
      <w:tblPr>
        <w:tblW w:w="10040" w:type="dxa"/>
        <w:tblCellMar>
          <w:left w:w="70" w:type="dxa"/>
          <w:right w:w="70" w:type="dxa"/>
        </w:tblCellMar>
        <w:tblLook w:val="04A0" w:firstRow="1" w:lastRow="0" w:firstColumn="1" w:lastColumn="0" w:noHBand="0" w:noVBand="1"/>
      </w:tblPr>
      <w:tblGrid>
        <w:gridCol w:w="1700"/>
        <w:gridCol w:w="2780"/>
        <w:gridCol w:w="2780"/>
        <w:gridCol w:w="2780"/>
      </w:tblGrid>
      <w:tr w:rsidR="002029D1" w14:paraId="1E6F57B0" w14:textId="77777777" w:rsidTr="002029D1">
        <w:trPr>
          <w:trHeight w:val="276"/>
          <w:tblHeader/>
        </w:trPr>
        <w:tc>
          <w:tcPr>
            <w:tcW w:w="1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3E591E"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Mes</w:t>
            </w:r>
          </w:p>
        </w:tc>
        <w:tc>
          <w:tcPr>
            <w:tcW w:w="2780" w:type="dxa"/>
            <w:tcBorders>
              <w:top w:val="single" w:sz="4" w:space="0" w:color="auto"/>
              <w:left w:val="nil"/>
              <w:bottom w:val="single" w:sz="4" w:space="0" w:color="auto"/>
              <w:right w:val="single" w:sz="4" w:space="0" w:color="auto"/>
            </w:tcBorders>
            <w:shd w:val="clear" w:color="000000" w:fill="D9D9D9"/>
            <w:vAlign w:val="center"/>
            <w:hideMark/>
          </w:tcPr>
          <w:p w14:paraId="03EDAD84"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Aportación Federal</w:t>
            </w:r>
          </w:p>
        </w:tc>
        <w:tc>
          <w:tcPr>
            <w:tcW w:w="2780" w:type="dxa"/>
            <w:tcBorders>
              <w:top w:val="single" w:sz="4" w:space="0" w:color="auto"/>
              <w:left w:val="nil"/>
              <w:bottom w:val="single" w:sz="4" w:space="0" w:color="auto"/>
              <w:right w:val="single" w:sz="4" w:space="0" w:color="auto"/>
            </w:tcBorders>
            <w:shd w:val="clear" w:color="000000" w:fill="D9D9D9"/>
            <w:vAlign w:val="center"/>
            <w:hideMark/>
          </w:tcPr>
          <w:p w14:paraId="50265DB8"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Aportación Estatal</w:t>
            </w:r>
          </w:p>
        </w:tc>
        <w:tc>
          <w:tcPr>
            <w:tcW w:w="2780" w:type="dxa"/>
            <w:tcBorders>
              <w:top w:val="single" w:sz="4" w:space="0" w:color="auto"/>
              <w:left w:val="nil"/>
              <w:bottom w:val="single" w:sz="4" w:space="0" w:color="auto"/>
              <w:right w:val="single" w:sz="4" w:space="0" w:color="auto"/>
            </w:tcBorders>
            <w:shd w:val="clear" w:color="000000" w:fill="D9D9D9"/>
            <w:vAlign w:val="center"/>
            <w:hideMark/>
          </w:tcPr>
          <w:p w14:paraId="6AE64198" w14:textId="77777777" w:rsidR="002029D1" w:rsidRDefault="002029D1">
            <w:pPr>
              <w:jc w:val="center"/>
              <w:rPr>
                <w:rFonts w:ascii="Arial" w:hAnsi="Arial" w:cs="Arial"/>
                <w:b/>
                <w:bCs/>
                <w:color w:val="000000"/>
                <w:sz w:val="22"/>
                <w:szCs w:val="22"/>
              </w:rPr>
            </w:pPr>
            <w:r>
              <w:rPr>
                <w:rFonts w:ascii="Arial" w:hAnsi="Arial" w:cs="Arial"/>
                <w:b/>
                <w:bCs/>
                <w:color w:val="000000"/>
                <w:sz w:val="22"/>
                <w:szCs w:val="22"/>
              </w:rPr>
              <w:t>Total Mensual</w:t>
            </w:r>
          </w:p>
        </w:tc>
      </w:tr>
      <w:tr w:rsidR="002029D1" w14:paraId="785BA643" w14:textId="77777777" w:rsidTr="002029D1">
        <w:trPr>
          <w:trHeight w:val="276"/>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3083AAF8" w14:textId="77777777" w:rsidR="002029D1" w:rsidRDefault="002029D1">
            <w:pPr>
              <w:rPr>
                <w:rFonts w:ascii="Arial" w:hAnsi="Arial" w:cs="Arial"/>
                <w:color w:val="000000"/>
                <w:sz w:val="22"/>
                <w:szCs w:val="22"/>
              </w:rPr>
            </w:pPr>
            <w:r>
              <w:rPr>
                <w:rFonts w:ascii="Arial" w:hAnsi="Arial" w:cs="Arial"/>
                <w:color w:val="000000"/>
                <w:sz w:val="22"/>
                <w:szCs w:val="22"/>
              </w:rPr>
              <w:t>Enero</w:t>
            </w:r>
          </w:p>
        </w:tc>
        <w:tc>
          <w:tcPr>
            <w:tcW w:w="2780" w:type="dxa"/>
            <w:tcBorders>
              <w:top w:val="nil"/>
              <w:left w:val="nil"/>
              <w:bottom w:val="single" w:sz="4" w:space="0" w:color="auto"/>
              <w:right w:val="single" w:sz="4" w:space="0" w:color="auto"/>
            </w:tcBorders>
            <w:shd w:val="clear" w:color="auto" w:fill="auto"/>
            <w:vAlign w:val="center"/>
            <w:hideMark/>
          </w:tcPr>
          <w:p w14:paraId="4642B021" w14:textId="77777777" w:rsidR="002029D1" w:rsidRDefault="002029D1">
            <w:pPr>
              <w:jc w:val="right"/>
              <w:rPr>
                <w:rFonts w:ascii="Arial" w:hAnsi="Arial" w:cs="Arial"/>
                <w:color w:val="000000"/>
                <w:sz w:val="22"/>
                <w:szCs w:val="22"/>
              </w:rPr>
            </w:pPr>
            <w:r>
              <w:rPr>
                <w:rFonts w:ascii="Arial" w:hAnsi="Arial" w:cs="Arial"/>
                <w:color w:val="000000"/>
                <w:sz w:val="22"/>
                <w:szCs w:val="22"/>
              </w:rPr>
              <w:t>$0.00</w:t>
            </w:r>
          </w:p>
        </w:tc>
        <w:tc>
          <w:tcPr>
            <w:tcW w:w="2780" w:type="dxa"/>
            <w:tcBorders>
              <w:top w:val="nil"/>
              <w:left w:val="nil"/>
              <w:bottom w:val="single" w:sz="4" w:space="0" w:color="auto"/>
              <w:right w:val="single" w:sz="4" w:space="0" w:color="auto"/>
            </w:tcBorders>
            <w:shd w:val="clear" w:color="auto" w:fill="auto"/>
            <w:vAlign w:val="center"/>
            <w:hideMark/>
          </w:tcPr>
          <w:p w14:paraId="076BB922" w14:textId="77777777" w:rsidR="002029D1" w:rsidRDefault="002029D1">
            <w:pPr>
              <w:jc w:val="right"/>
              <w:rPr>
                <w:rFonts w:ascii="Arial" w:hAnsi="Arial" w:cs="Arial"/>
                <w:color w:val="000000"/>
                <w:sz w:val="22"/>
                <w:szCs w:val="22"/>
              </w:rPr>
            </w:pPr>
            <w:r>
              <w:rPr>
                <w:rFonts w:ascii="Arial" w:hAnsi="Arial" w:cs="Arial"/>
                <w:color w:val="000000"/>
                <w:sz w:val="22"/>
                <w:szCs w:val="22"/>
              </w:rPr>
              <w:t>$1,037,322.00</w:t>
            </w:r>
          </w:p>
        </w:tc>
        <w:tc>
          <w:tcPr>
            <w:tcW w:w="2780" w:type="dxa"/>
            <w:tcBorders>
              <w:top w:val="nil"/>
              <w:left w:val="nil"/>
              <w:bottom w:val="single" w:sz="4" w:space="0" w:color="auto"/>
              <w:right w:val="single" w:sz="4" w:space="0" w:color="auto"/>
            </w:tcBorders>
            <w:shd w:val="clear" w:color="auto" w:fill="auto"/>
            <w:vAlign w:val="center"/>
            <w:hideMark/>
          </w:tcPr>
          <w:p w14:paraId="4AAA0A58" w14:textId="77777777" w:rsidR="002029D1" w:rsidRDefault="002029D1">
            <w:pPr>
              <w:jc w:val="right"/>
              <w:rPr>
                <w:rFonts w:ascii="Arial" w:hAnsi="Arial" w:cs="Arial"/>
                <w:color w:val="000000"/>
                <w:sz w:val="22"/>
                <w:szCs w:val="22"/>
              </w:rPr>
            </w:pPr>
            <w:r>
              <w:rPr>
                <w:rFonts w:ascii="Arial" w:hAnsi="Arial" w:cs="Arial"/>
                <w:color w:val="000000"/>
                <w:sz w:val="22"/>
                <w:szCs w:val="22"/>
              </w:rPr>
              <w:t>$1,037,322.00</w:t>
            </w:r>
          </w:p>
        </w:tc>
      </w:tr>
      <w:tr w:rsidR="002029D1" w14:paraId="72CF1A74" w14:textId="77777777" w:rsidTr="002029D1">
        <w:trPr>
          <w:trHeight w:val="276"/>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6F063F70" w14:textId="77777777" w:rsidR="002029D1" w:rsidRDefault="002029D1">
            <w:pPr>
              <w:rPr>
                <w:rFonts w:ascii="Arial" w:hAnsi="Arial" w:cs="Arial"/>
                <w:color w:val="000000"/>
                <w:sz w:val="22"/>
                <w:szCs w:val="22"/>
              </w:rPr>
            </w:pPr>
            <w:r>
              <w:rPr>
                <w:rFonts w:ascii="Arial" w:hAnsi="Arial" w:cs="Arial"/>
                <w:color w:val="000000"/>
                <w:sz w:val="22"/>
                <w:szCs w:val="22"/>
              </w:rPr>
              <w:lastRenderedPageBreak/>
              <w:t>Febrero</w:t>
            </w:r>
          </w:p>
        </w:tc>
        <w:tc>
          <w:tcPr>
            <w:tcW w:w="2780" w:type="dxa"/>
            <w:tcBorders>
              <w:top w:val="nil"/>
              <w:left w:val="nil"/>
              <w:bottom w:val="single" w:sz="4" w:space="0" w:color="auto"/>
              <w:right w:val="single" w:sz="4" w:space="0" w:color="auto"/>
            </w:tcBorders>
            <w:shd w:val="clear" w:color="auto" w:fill="auto"/>
            <w:vAlign w:val="center"/>
            <w:hideMark/>
          </w:tcPr>
          <w:p w14:paraId="5DBCA97E" w14:textId="77777777" w:rsidR="002029D1" w:rsidRDefault="002029D1">
            <w:pPr>
              <w:jc w:val="right"/>
              <w:rPr>
                <w:rFonts w:ascii="Arial" w:hAnsi="Arial" w:cs="Arial"/>
                <w:color w:val="000000"/>
                <w:sz w:val="22"/>
                <w:szCs w:val="22"/>
              </w:rPr>
            </w:pPr>
            <w:r>
              <w:rPr>
                <w:rFonts w:ascii="Arial" w:hAnsi="Arial" w:cs="Arial"/>
                <w:color w:val="000000"/>
                <w:sz w:val="22"/>
                <w:szCs w:val="22"/>
              </w:rPr>
              <w:t>$0.00</w:t>
            </w:r>
          </w:p>
        </w:tc>
        <w:tc>
          <w:tcPr>
            <w:tcW w:w="2780" w:type="dxa"/>
            <w:tcBorders>
              <w:top w:val="nil"/>
              <w:left w:val="nil"/>
              <w:bottom w:val="single" w:sz="4" w:space="0" w:color="auto"/>
              <w:right w:val="single" w:sz="4" w:space="0" w:color="auto"/>
            </w:tcBorders>
            <w:shd w:val="clear" w:color="auto" w:fill="auto"/>
            <w:vAlign w:val="center"/>
            <w:hideMark/>
          </w:tcPr>
          <w:p w14:paraId="29BF1FB7" w14:textId="77777777" w:rsidR="002029D1" w:rsidRDefault="002029D1">
            <w:pPr>
              <w:jc w:val="right"/>
              <w:rPr>
                <w:rFonts w:ascii="Arial" w:hAnsi="Arial" w:cs="Arial"/>
                <w:color w:val="000000"/>
                <w:sz w:val="22"/>
                <w:szCs w:val="22"/>
              </w:rPr>
            </w:pPr>
            <w:r>
              <w:rPr>
                <w:rFonts w:ascii="Arial" w:hAnsi="Arial" w:cs="Arial"/>
                <w:color w:val="000000"/>
                <w:sz w:val="22"/>
                <w:szCs w:val="22"/>
              </w:rPr>
              <w:t>$1,037,321.00</w:t>
            </w:r>
          </w:p>
        </w:tc>
        <w:tc>
          <w:tcPr>
            <w:tcW w:w="2780" w:type="dxa"/>
            <w:tcBorders>
              <w:top w:val="nil"/>
              <w:left w:val="nil"/>
              <w:bottom w:val="single" w:sz="4" w:space="0" w:color="auto"/>
              <w:right w:val="single" w:sz="4" w:space="0" w:color="auto"/>
            </w:tcBorders>
            <w:shd w:val="clear" w:color="auto" w:fill="auto"/>
            <w:vAlign w:val="center"/>
            <w:hideMark/>
          </w:tcPr>
          <w:p w14:paraId="24307A43" w14:textId="77777777" w:rsidR="002029D1" w:rsidRDefault="002029D1">
            <w:pPr>
              <w:jc w:val="right"/>
              <w:rPr>
                <w:rFonts w:ascii="Arial" w:hAnsi="Arial" w:cs="Arial"/>
                <w:color w:val="000000"/>
                <w:sz w:val="22"/>
                <w:szCs w:val="22"/>
              </w:rPr>
            </w:pPr>
            <w:r>
              <w:rPr>
                <w:rFonts w:ascii="Arial" w:hAnsi="Arial" w:cs="Arial"/>
                <w:color w:val="000000"/>
                <w:sz w:val="22"/>
                <w:szCs w:val="22"/>
              </w:rPr>
              <w:t>$1,037,321.00</w:t>
            </w:r>
          </w:p>
        </w:tc>
      </w:tr>
      <w:tr w:rsidR="002029D1" w14:paraId="30723236" w14:textId="77777777" w:rsidTr="002029D1">
        <w:trPr>
          <w:trHeight w:val="276"/>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0E36C43D" w14:textId="77777777" w:rsidR="002029D1" w:rsidRDefault="002029D1">
            <w:pPr>
              <w:rPr>
                <w:rFonts w:ascii="Arial" w:hAnsi="Arial" w:cs="Arial"/>
                <w:color w:val="000000"/>
                <w:sz w:val="22"/>
                <w:szCs w:val="22"/>
              </w:rPr>
            </w:pPr>
            <w:r>
              <w:rPr>
                <w:rFonts w:ascii="Arial" w:hAnsi="Arial" w:cs="Arial"/>
                <w:color w:val="000000"/>
                <w:sz w:val="22"/>
                <w:szCs w:val="22"/>
              </w:rPr>
              <w:t>Marzo</w:t>
            </w:r>
          </w:p>
        </w:tc>
        <w:tc>
          <w:tcPr>
            <w:tcW w:w="2780" w:type="dxa"/>
            <w:tcBorders>
              <w:top w:val="nil"/>
              <w:left w:val="nil"/>
              <w:bottom w:val="single" w:sz="4" w:space="0" w:color="auto"/>
              <w:right w:val="single" w:sz="4" w:space="0" w:color="auto"/>
            </w:tcBorders>
            <w:shd w:val="clear" w:color="auto" w:fill="auto"/>
            <w:vAlign w:val="center"/>
            <w:hideMark/>
          </w:tcPr>
          <w:p w14:paraId="66130172" w14:textId="77777777" w:rsidR="002029D1" w:rsidRDefault="002029D1">
            <w:pPr>
              <w:jc w:val="right"/>
              <w:rPr>
                <w:rFonts w:ascii="Arial" w:hAnsi="Arial" w:cs="Arial"/>
                <w:color w:val="000000"/>
                <w:sz w:val="22"/>
                <w:szCs w:val="22"/>
              </w:rPr>
            </w:pPr>
            <w:r>
              <w:rPr>
                <w:rFonts w:ascii="Arial" w:hAnsi="Arial" w:cs="Arial"/>
                <w:color w:val="000000"/>
                <w:sz w:val="22"/>
                <w:szCs w:val="22"/>
              </w:rPr>
              <w:t>$2,489,573.00</w:t>
            </w:r>
          </w:p>
        </w:tc>
        <w:tc>
          <w:tcPr>
            <w:tcW w:w="2780" w:type="dxa"/>
            <w:tcBorders>
              <w:top w:val="nil"/>
              <w:left w:val="nil"/>
              <w:bottom w:val="single" w:sz="4" w:space="0" w:color="auto"/>
              <w:right w:val="single" w:sz="4" w:space="0" w:color="auto"/>
            </w:tcBorders>
            <w:shd w:val="clear" w:color="auto" w:fill="auto"/>
            <w:vAlign w:val="center"/>
            <w:hideMark/>
          </w:tcPr>
          <w:p w14:paraId="022B4F7B" w14:textId="77777777" w:rsidR="002029D1" w:rsidRDefault="002029D1">
            <w:pPr>
              <w:jc w:val="right"/>
              <w:rPr>
                <w:rFonts w:ascii="Arial" w:hAnsi="Arial" w:cs="Arial"/>
                <w:color w:val="000000"/>
                <w:sz w:val="22"/>
                <w:szCs w:val="22"/>
              </w:rPr>
            </w:pPr>
            <w:r>
              <w:rPr>
                <w:rFonts w:ascii="Arial" w:hAnsi="Arial" w:cs="Arial"/>
                <w:color w:val="000000"/>
                <w:sz w:val="22"/>
                <w:szCs w:val="22"/>
              </w:rPr>
              <w:t>$1,037,321.00</w:t>
            </w:r>
          </w:p>
        </w:tc>
        <w:tc>
          <w:tcPr>
            <w:tcW w:w="2780" w:type="dxa"/>
            <w:tcBorders>
              <w:top w:val="nil"/>
              <w:left w:val="nil"/>
              <w:bottom w:val="single" w:sz="4" w:space="0" w:color="auto"/>
              <w:right w:val="single" w:sz="4" w:space="0" w:color="auto"/>
            </w:tcBorders>
            <w:shd w:val="clear" w:color="auto" w:fill="auto"/>
            <w:vAlign w:val="center"/>
            <w:hideMark/>
          </w:tcPr>
          <w:p w14:paraId="5294C5B9" w14:textId="77777777" w:rsidR="002029D1" w:rsidRDefault="002029D1">
            <w:pPr>
              <w:jc w:val="right"/>
              <w:rPr>
                <w:rFonts w:ascii="Arial" w:hAnsi="Arial" w:cs="Arial"/>
                <w:color w:val="000000"/>
                <w:sz w:val="22"/>
                <w:szCs w:val="22"/>
              </w:rPr>
            </w:pPr>
            <w:r>
              <w:rPr>
                <w:rFonts w:ascii="Arial" w:hAnsi="Arial" w:cs="Arial"/>
                <w:color w:val="000000"/>
                <w:sz w:val="22"/>
                <w:szCs w:val="22"/>
              </w:rPr>
              <w:t>$3,526,894.00</w:t>
            </w:r>
          </w:p>
        </w:tc>
      </w:tr>
      <w:tr w:rsidR="002029D1" w14:paraId="7C09CFB6" w14:textId="77777777" w:rsidTr="002029D1">
        <w:trPr>
          <w:trHeight w:val="276"/>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27FD1098" w14:textId="77777777" w:rsidR="002029D1" w:rsidRDefault="002029D1">
            <w:pPr>
              <w:rPr>
                <w:rFonts w:ascii="Arial" w:hAnsi="Arial" w:cs="Arial"/>
                <w:color w:val="000000"/>
                <w:sz w:val="22"/>
                <w:szCs w:val="22"/>
              </w:rPr>
            </w:pPr>
            <w:r>
              <w:rPr>
                <w:rFonts w:ascii="Arial" w:hAnsi="Arial" w:cs="Arial"/>
                <w:color w:val="000000"/>
                <w:sz w:val="22"/>
                <w:szCs w:val="22"/>
              </w:rPr>
              <w:t>Abril</w:t>
            </w:r>
          </w:p>
        </w:tc>
        <w:tc>
          <w:tcPr>
            <w:tcW w:w="2780" w:type="dxa"/>
            <w:tcBorders>
              <w:top w:val="nil"/>
              <w:left w:val="nil"/>
              <w:bottom w:val="single" w:sz="4" w:space="0" w:color="auto"/>
              <w:right w:val="single" w:sz="4" w:space="0" w:color="auto"/>
            </w:tcBorders>
            <w:shd w:val="clear" w:color="auto" w:fill="auto"/>
            <w:vAlign w:val="center"/>
            <w:hideMark/>
          </w:tcPr>
          <w:p w14:paraId="32725BEE" w14:textId="77777777" w:rsidR="002029D1" w:rsidRDefault="002029D1">
            <w:pPr>
              <w:jc w:val="right"/>
              <w:rPr>
                <w:rFonts w:ascii="Arial" w:hAnsi="Arial" w:cs="Arial"/>
                <w:color w:val="000000"/>
                <w:sz w:val="22"/>
                <w:szCs w:val="22"/>
              </w:rPr>
            </w:pPr>
            <w:r>
              <w:rPr>
                <w:rFonts w:ascii="Arial" w:hAnsi="Arial" w:cs="Arial"/>
                <w:color w:val="000000"/>
                <w:sz w:val="22"/>
                <w:szCs w:val="22"/>
              </w:rPr>
              <w:t>$1,270,747.00</w:t>
            </w:r>
          </w:p>
        </w:tc>
        <w:tc>
          <w:tcPr>
            <w:tcW w:w="2780" w:type="dxa"/>
            <w:tcBorders>
              <w:top w:val="nil"/>
              <w:left w:val="nil"/>
              <w:bottom w:val="single" w:sz="4" w:space="0" w:color="auto"/>
              <w:right w:val="single" w:sz="4" w:space="0" w:color="auto"/>
            </w:tcBorders>
            <w:shd w:val="clear" w:color="auto" w:fill="auto"/>
            <w:vAlign w:val="center"/>
            <w:hideMark/>
          </w:tcPr>
          <w:p w14:paraId="683D8297" w14:textId="77777777" w:rsidR="002029D1" w:rsidRDefault="002029D1">
            <w:pPr>
              <w:jc w:val="right"/>
              <w:rPr>
                <w:rFonts w:ascii="Arial" w:hAnsi="Arial" w:cs="Arial"/>
                <w:color w:val="000000"/>
                <w:sz w:val="22"/>
                <w:szCs w:val="22"/>
              </w:rPr>
            </w:pPr>
            <w:r>
              <w:rPr>
                <w:rFonts w:ascii="Arial" w:hAnsi="Arial" w:cs="Arial"/>
                <w:color w:val="000000"/>
                <w:sz w:val="22"/>
                <w:szCs w:val="22"/>
              </w:rPr>
              <w:t>$1,037,321.00</w:t>
            </w:r>
          </w:p>
        </w:tc>
        <w:tc>
          <w:tcPr>
            <w:tcW w:w="2780" w:type="dxa"/>
            <w:tcBorders>
              <w:top w:val="nil"/>
              <w:left w:val="nil"/>
              <w:bottom w:val="single" w:sz="4" w:space="0" w:color="auto"/>
              <w:right w:val="single" w:sz="4" w:space="0" w:color="auto"/>
            </w:tcBorders>
            <w:shd w:val="clear" w:color="auto" w:fill="auto"/>
            <w:vAlign w:val="center"/>
            <w:hideMark/>
          </w:tcPr>
          <w:p w14:paraId="1AC7BF7D" w14:textId="77777777" w:rsidR="002029D1" w:rsidRDefault="002029D1">
            <w:pPr>
              <w:jc w:val="right"/>
              <w:rPr>
                <w:rFonts w:ascii="Arial" w:hAnsi="Arial" w:cs="Arial"/>
                <w:color w:val="000000"/>
                <w:sz w:val="22"/>
                <w:szCs w:val="22"/>
              </w:rPr>
            </w:pPr>
            <w:r>
              <w:rPr>
                <w:rFonts w:ascii="Arial" w:hAnsi="Arial" w:cs="Arial"/>
                <w:color w:val="000000"/>
                <w:sz w:val="22"/>
                <w:szCs w:val="22"/>
              </w:rPr>
              <w:t>$2,308,068.00</w:t>
            </w:r>
          </w:p>
        </w:tc>
      </w:tr>
      <w:tr w:rsidR="002029D1" w14:paraId="0396CB14" w14:textId="77777777" w:rsidTr="002029D1">
        <w:trPr>
          <w:trHeight w:val="276"/>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1F7266E4" w14:textId="77777777" w:rsidR="002029D1" w:rsidRDefault="002029D1">
            <w:pPr>
              <w:rPr>
                <w:rFonts w:ascii="Arial" w:hAnsi="Arial" w:cs="Arial"/>
                <w:color w:val="000000"/>
                <w:sz w:val="22"/>
                <w:szCs w:val="22"/>
              </w:rPr>
            </w:pPr>
            <w:r>
              <w:rPr>
                <w:rFonts w:ascii="Arial" w:hAnsi="Arial" w:cs="Arial"/>
                <w:color w:val="000000"/>
                <w:sz w:val="22"/>
                <w:szCs w:val="22"/>
              </w:rPr>
              <w:t>Mayo</w:t>
            </w:r>
          </w:p>
        </w:tc>
        <w:tc>
          <w:tcPr>
            <w:tcW w:w="2780" w:type="dxa"/>
            <w:tcBorders>
              <w:top w:val="nil"/>
              <w:left w:val="nil"/>
              <w:bottom w:val="single" w:sz="4" w:space="0" w:color="auto"/>
              <w:right w:val="single" w:sz="4" w:space="0" w:color="auto"/>
            </w:tcBorders>
            <w:shd w:val="clear" w:color="auto" w:fill="auto"/>
            <w:vAlign w:val="center"/>
            <w:hideMark/>
          </w:tcPr>
          <w:p w14:paraId="02E1F05B" w14:textId="77777777" w:rsidR="002029D1" w:rsidRDefault="002029D1">
            <w:pPr>
              <w:jc w:val="right"/>
              <w:rPr>
                <w:rFonts w:ascii="Arial" w:hAnsi="Arial" w:cs="Arial"/>
                <w:color w:val="000000"/>
                <w:sz w:val="22"/>
                <w:szCs w:val="22"/>
              </w:rPr>
            </w:pPr>
            <w:r>
              <w:rPr>
                <w:rFonts w:ascii="Arial" w:hAnsi="Arial" w:cs="Arial"/>
                <w:color w:val="000000"/>
                <w:sz w:val="22"/>
                <w:szCs w:val="22"/>
              </w:rPr>
              <w:t>$1,244,785.00</w:t>
            </w:r>
          </w:p>
        </w:tc>
        <w:tc>
          <w:tcPr>
            <w:tcW w:w="2780" w:type="dxa"/>
            <w:tcBorders>
              <w:top w:val="nil"/>
              <w:left w:val="nil"/>
              <w:bottom w:val="single" w:sz="4" w:space="0" w:color="auto"/>
              <w:right w:val="single" w:sz="4" w:space="0" w:color="auto"/>
            </w:tcBorders>
            <w:shd w:val="clear" w:color="auto" w:fill="auto"/>
            <w:vAlign w:val="center"/>
            <w:hideMark/>
          </w:tcPr>
          <w:p w14:paraId="30CE7707" w14:textId="77777777" w:rsidR="002029D1" w:rsidRDefault="002029D1">
            <w:pPr>
              <w:jc w:val="right"/>
              <w:rPr>
                <w:rFonts w:ascii="Arial" w:hAnsi="Arial" w:cs="Arial"/>
                <w:color w:val="000000"/>
                <w:sz w:val="22"/>
                <w:szCs w:val="22"/>
              </w:rPr>
            </w:pPr>
            <w:r>
              <w:rPr>
                <w:rFonts w:ascii="Arial" w:hAnsi="Arial" w:cs="Arial"/>
                <w:color w:val="000000"/>
                <w:sz w:val="22"/>
                <w:szCs w:val="22"/>
              </w:rPr>
              <w:t>$1,037,321.00</w:t>
            </w:r>
          </w:p>
        </w:tc>
        <w:tc>
          <w:tcPr>
            <w:tcW w:w="2780" w:type="dxa"/>
            <w:tcBorders>
              <w:top w:val="nil"/>
              <w:left w:val="nil"/>
              <w:bottom w:val="single" w:sz="4" w:space="0" w:color="auto"/>
              <w:right w:val="single" w:sz="4" w:space="0" w:color="auto"/>
            </w:tcBorders>
            <w:shd w:val="clear" w:color="auto" w:fill="auto"/>
            <w:vAlign w:val="center"/>
            <w:hideMark/>
          </w:tcPr>
          <w:p w14:paraId="7BB90236" w14:textId="77777777" w:rsidR="002029D1" w:rsidRDefault="002029D1">
            <w:pPr>
              <w:jc w:val="right"/>
              <w:rPr>
                <w:rFonts w:ascii="Arial" w:hAnsi="Arial" w:cs="Arial"/>
                <w:color w:val="000000"/>
                <w:sz w:val="22"/>
                <w:szCs w:val="22"/>
              </w:rPr>
            </w:pPr>
            <w:r>
              <w:rPr>
                <w:rFonts w:ascii="Arial" w:hAnsi="Arial" w:cs="Arial"/>
                <w:color w:val="000000"/>
                <w:sz w:val="22"/>
                <w:szCs w:val="22"/>
              </w:rPr>
              <w:t>$2,282,106.00</w:t>
            </w:r>
          </w:p>
        </w:tc>
      </w:tr>
      <w:tr w:rsidR="002029D1" w14:paraId="737BBE35" w14:textId="77777777" w:rsidTr="002029D1">
        <w:trPr>
          <w:trHeight w:val="276"/>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4AF982AD" w14:textId="77777777" w:rsidR="002029D1" w:rsidRDefault="002029D1">
            <w:pPr>
              <w:rPr>
                <w:rFonts w:ascii="Arial" w:hAnsi="Arial" w:cs="Arial"/>
                <w:color w:val="000000"/>
                <w:sz w:val="22"/>
                <w:szCs w:val="22"/>
              </w:rPr>
            </w:pPr>
            <w:r>
              <w:rPr>
                <w:rFonts w:ascii="Arial" w:hAnsi="Arial" w:cs="Arial"/>
                <w:color w:val="000000"/>
                <w:sz w:val="22"/>
                <w:szCs w:val="22"/>
              </w:rPr>
              <w:t>Junio</w:t>
            </w:r>
          </w:p>
        </w:tc>
        <w:tc>
          <w:tcPr>
            <w:tcW w:w="2780" w:type="dxa"/>
            <w:tcBorders>
              <w:top w:val="nil"/>
              <w:left w:val="nil"/>
              <w:bottom w:val="single" w:sz="4" w:space="0" w:color="auto"/>
              <w:right w:val="single" w:sz="4" w:space="0" w:color="auto"/>
            </w:tcBorders>
            <w:shd w:val="clear" w:color="auto" w:fill="auto"/>
            <w:vAlign w:val="center"/>
            <w:hideMark/>
          </w:tcPr>
          <w:p w14:paraId="6116FA77" w14:textId="77777777" w:rsidR="002029D1" w:rsidRDefault="002029D1">
            <w:pPr>
              <w:jc w:val="right"/>
              <w:rPr>
                <w:rFonts w:ascii="Arial" w:hAnsi="Arial" w:cs="Arial"/>
                <w:color w:val="000000"/>
                <w:sz w:val="22"/>
                <w:szCs w:val="22"/>
              </w:rPr>
            </w:pPr>
            <w:r>
              <w:rPr>
                <w:rFonts w:ascii="Arial" w:hAnsi="Arial" w:cs="Arial"/>
                <w:color w:val="000000"/>
                <w:sz w:val="22"/>
                <w:szCs w:val="22"/>
              </w:rPr>
              <w:t>$1,244,785.00</w:t>
            </w:r>
          </w:p>
        </w:tc>
        <w:tc>
          <w:tcPr>
            <w:tcW w:w="2780" w:type="dxa"/>
            <w:tcBorders>
              <w:top w:val="nil"/>
              <w:left w:val="nil"/>
              <w:bottom w:val="single" w:sz="4" w:space="0" w:color="auto"/>
              <w:right w:val="single" w:sz="4" w:space="0" w:color="auto"/>
            </w:tcBorders>
            <w:shd w:val="clear" w:color="auto" w:fill="auto"/>
            <w:vAlign w:val="center"/>
            <w:hideMark/>
          </w:tcPr>
          <w:p w14:paraId="49939C58" w14:textId="77777777" w:rsidR="002029D1" w:rsidRDefault="002029D1">
            <w:pPr>
              <w:jc w:val="right"/>
              <w:rPr>
                <w:rFonts w:ascii="Arial" w:hAnsi="Arial" w:cs="Arial"/>
                <w:color w:val="000000"/>
                <w:sz w:val="22"/>
                <w:szCs w:val="22"/>
              </w:rPr>
            </w:pPr>
            <w:r>
              <w:rPr>
                <w:rFonts w:ascii="Arial" w:hAnsi="Arial" w:cs="Arial"/>
                <w:color w:val="000000"/>
                <w:sz w:val="22"/>
                <w:szCs w:val="22"/>
              </w:rPr>
              <w:t>$1,037,321.00</w:t>
            </w:r>
          </w:p>
        </w:tc>
        <w:tc>
          <w:tcPr>
            <w:tcW w:w="2780" w:type="dxa"/>
            <w:tcBorders>
              <w:top w:val="nil"/>
              <w:left w:val="nil"/>
              <w:bottom w:val="single" w:sz="4" w:space="0" w:color="auto"/>
              <w:right w:val="single" w:sz="4" w:space="0" w:color="auto"/>
            </w:tcBorders>
            <w:shd w:val="clear" w:color="auto" w:fill="auto"/>
            <w:vAlign w:val="center"/>
            <w:hideMark/>
          </w:tcPr>
          <w:p w14:paraId="3EE1B223" w14:textId="77777777" w:rsidR="002029D1" w:rsidRDefault="002029D1">
            <w:pPr>
              <w:jc w:val="right"/>
              <w:rPr>
                <w:rFonts w:ascii="Arial" w:hAnsi="Arial" w:cs="Arial"/>
                <w:color w:val="000000"/>
                <w:sz w:val="22"/>
                <w:szCs w:val="22"/>
              </w:rPr>
            </w:pPr>
            <w:r>
              <w:rPr>
                <w:rFonts w:ascii="Arial" w:hAnsi="Arial" w:cs="Arial"/>
                <w:color w:val="000000"/>
                <w:sz w:val="22"/>
                <w:szCs w:val="22"/>
              </w:rPr>
              <w:t>$2,282,106.00</w:t>
            </w:r>
          </w:p>
        </w:tc>
      </w:tr>
      <w:tr w:rsidR="002029D1" w14:paraId="7B6E9BC8" w14:textId="77777777" w:rsidTr="002029D1">
        <w:trPr>
          <w:trHeight w:val="276"/>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6D3CDAC2" w14:textId="77777777" w:rsidR="002029D1" w:rsidRDefault="002029D1">
            <w:pPr>
              <w:rPr>
                <w:rFonts w:ascii="Arial" w:hAnsi="Arial" w:cs="Arial"/>
                <w:color w:val="000000"/>
                <w:sz w:val="22"/>
                <w:szCs w:val="22"/>
              </w:rPr>
            </w:pPr>
            <w:r>
              <w:rPr>
                <w:rFonts w:ascii="Arial" w:hAnsi="Arial" w:cs="Arial"/>
                <w:color w:val="000000"/>
                <w:sz w:val="22"/>
                <w:szCs w:val="22"/>
              </w:rPr>
              <w:t>Julio</w:t>
            </w:r>
          </w:p>
        </w:tc>
        <w:tc>
          <w:tcPr>
            <w:tcW w:w="2780" w:type="dxa"/>
            <w:tcBorders>
              <w:top w:val="nil"/>
              <w:left w:val="nil"/>
              <w:bottom w:val="single" w:sz="4" w:space="0" w:color="auto"/>
              <w:right w:val="single" w:sz="4" w:space="0" w:color="auto"/>
            </w:tcBorders>
            <w:shd w:val="clear" w:color="auto" w:fill="auto"/>
            <w:vAlign w:val="center"/>
            <w:hideMark/>
          </w:tcPr>
          <w:p w14:paraId="52A126B5" w14:textId="77777777" w:rsidR="002029D1" w:rsidRDefault="002029D1">
            <w:pPr>
              <w:jc w:val="right"/>
              <w:rPr>
                <w:rFonts w:ascii="Arial" w:hAnsi="Arial" w:cs="Arial"/>
                <w:color w:val="000000"/>
                <w:sz w:val="22"/>
                <w:szCs w:val="22"/>
              </w:rPr>
            </w:pPr>
            <w:r>
              <w:rPr>
                <w:rFonts w:ascii="Arial" w:hAnsi="Arial" w:cs="Arial"/>
                <w:color w:val="000000"/>
                <w:sz w:val="22"/>
                <w:szCs w:val="22"/>
              </w:rPr>
              <w:t>$1,244,785.00</w:t>
            </w:r>
          </w:p>
        </w:tc>
        <w:tc>
          <w:tcPr>
            <w:tcW w:w="2780" w:type="dxa"/>
            <w:tcBorders>
              <w:top w:val="nil"/>
              <w:left w:val="nil"/>
              <w:bottom w:val="single" w:sz="4" w:space="0" w:color="auto"/>
              <w:right w:val="single" w:sz="4" w:space="0" w:color="auto"/>
            </w:tcBorders>
            <w:shd w:val="clear" w:color="auto" w:fill="auto"/>
            <w:vAlign w:val="center"/>
            <w:hideMark/>
          </w:tcPr>
          <w:p w14:paraId="0B56CCB1" w14:textId="77777777" w:rsidR="002029D1" w:rsidRDefault="002029D1">
            <w:pPr>
              <w:jc w:val="right"/>
              <w:rPr>
                <w:rFonts w:ascii="Arial" w:hAnsi="Arial" w:cs="Arial"/>
                <w:color w:val="000000"/>
                <w:sz w:val="22"/>
                <w:szCs w:val="22"/>
              </w:rPr>
            </w:pPr>
            <w:r>
              <w:rPr>
                <w:rFonts w:ascii="Arial" w:hAnsi="Arial" w:cs="Arial"/>
                <w:color w:val="000000"/>
                <w:sz w:val="22"/>
                <w:szCs w:val="22"/>
              </w:rPr>
              <w:t>$1,037,321.00</w:t>
            </w:r>
          </w:p>
        </w:tc>
        <w:tc>
          <w:tcPr>
            <w:tcW w:w="2780" w:type="dxa"/>
            <w:tcBorders>
              <w:top w:val="nil"/>
              <w:left w:val="nil"/>
              <w:bottom w:val="single" w:sz="4" w:space="0" w:color="auto"/>
              <w:right w:val="single" w:sz="4" w:space="0" w:color="auto"/>
            </w:tcBorders>
            <w:shd w:val="clear" w:color="auto" w:fill="auto"/>
            <w:vAlign w:val="center"/>
            <w:hideMark/>
          </w:tcPr>
          <w:p w14:paraId="1BF75B19" w14:textId="77777777" w:rsidR="002029D1" w:rsidRDefault="002029D1">
            <w:pPr>
              <w:jc w:val="right"/>
              <w:rPr>
                <w:rFonts w:ascii="Arial" w:hAnsi="Arial" w:cs="Arial"/>
                <w:color w:val="000000"/>
                <w:sz w:val="22"/>
                <w:szCs w:val="22"/>
              </w:rPr>
            </w:pPr>
            <w:r>
              <w:rPr>
                <w:rFonts w:ascii="Arial" w:hAnsi="Arial" w:cs="Arial"/>
                <w:color w:val="000000"/>
                <w:sz w:val="22"/>
                <w:szCs w:val="22"/>
              </w:rPr>
              <w:t>$2,282,106.00</w:t>
            </w:r>
          </w:p>
        </w:tc>
      </w:tr>
      <w:tr w:rsidR="002029D1" w14:paraId="23D063A6" w14:textId="77777777" w:rsidTr="002029D1">
        <w:trPr>
          <w:trHeight w:val="276"/>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5D5B2F5B" w14:textId="77777777" w:rsidR="002029D1" w:rsidRDefault="002029D1">
            <w:pPr>
              <w:rPr>
                <w:rFonts w:ascii="Arial" w:hAnsi="Arial" w:cs="Arial"/>
                <w:color w:val="000000"/>
                <w:sz w:val="22"/>
                <w:szCs w:val="22"/>
              </w:rPr>
            </w:pPr>
            <w:r>
              <w:rPr>
                <w:rFonts w:ascii="Arial" w:hAnsi="Arial" w:cs="Arial"/>
                <w:color w:val="000000"/>
                <w:sz w:val="22"/>
                <w:szCs w:val="22"/>
              </w:rPr>
              <w:t>Agosto</w:t>
            </w:r>
          </w:p>
        </w:tc>
        <w:tc>
          <w:tcPr>
            <w:tcW w:w="2780" w:type="dxa"/>
            <w:tcBorders>
              <w:top w:val="nil"/>
              <w:left w:val="nil"/>
              <w:bottom w:val="single" w:sz="4" w:space="0" w:color="auto"/>
              <w:right w:val="single" w:sz="4" w:space="0" w:color="auto"/>
            </w:tcBorders>
            <w:shd w:val="clear" w:color="auto" w:fill="auto"/>
            <w:vAlign w:val="center"/>
            <w:hideMark/>
          </w:tcPr>
          <w:p w14:paraId="0E349EE3" w14:textId="77777777" w:rsidR="002029D1" w:rsidRDefault="002029D1">
            <w:pPr>
              <w:jc w:val="right"/>
              <w:rPr>
                <w:rFonts w:ascii="Arial" w:hAnsi="Arial" w:cs="Arial"/>
                <w:color w:val="000000"/>
                <w:sz w:val="22"/>
                <w:szCs w:val="22"/>
              </w:rPr>
            </w:pPr>
            <w:r>
              <w:rPr>
                <w:rFonts w:ascii="Arial" w:hAnsi="Arial" w:cs="Arial"/>
                <w:color w:val="000000"/>
                <w:sz w:val="22"/>
                <w:szCs w:val="22"/>
              </w:rPr>
              <w:t>$1,244,785.00</w:t>
            </w:r>
          </w:p>
        </w:tc>
        <w:tc>
          <w:tcPr>
            <w:tcW w:w="2780" w:type="dxa"/>
            <w:tcBorders>
              <w:top w:val="nil"/>
              <w:left w:val="nil"/>
              <w:bottom w:val="single" w:sz="4" w:space="0" w:color="auto"/>
              <w:right w:val="single" w:sz="4" w:space="0" w:color="auto"/>
            </w:tcBorders>
            <w:shd w:val="clear" w:color="auto" w:fill="auto"/>
            <w:vAlign w:val="center"/>
            <w:hideMark/>
          </w:tcPr>
          <w:p w14:paraId="13C0225D" w14:textId="77777777" w:rsidR="002029D1" w:rsidRDefault="002029D1">
            <w:pPr>
              <w:jc w:val="right"/>
              <w:rPr>
                <w:rFonts w:ascii="Arial" w:hAnsi="Arial" w:cs="Arial"/>
                <w:color w:val="000000"/>
                <w:sz w:val="22"/>
                <w:szCs w:val="22"/>
              </w:rPr>
            </w:pPr>
            <w:r>
              <w:rPr>
                <w:rFonts w:ascii="Arial" w:hAnsi="Arial" w:cs="Arial"/>
                <w:color w:val="000000"/>
                <w:sz w:val="22"/>
                <w:szCs w:val="22"/>
              </w:rPr>
              <w:t>$1,037,321.00</w:t>
            </w:r>
          </w:p>
        </w:tc>
        <w:tc>
          <w:tcPr>
            <w:tcW w:w="2780" w:type="dxa"/>
            <w:tcBorders>
              <w:top w:val="nil"/>
              <w:left w:val="nil"/>
              <w:bottom w:val="single" w:sz="4" w:space="0" w:color="auto"/>
              <w:right w:val="single" w:sz="4" w:space="0" w:color="auto"/>
            </w:tcBorders>
            <w:shd w:val="clear" w:color="auto" w:fill="auto"/>
            <w:vAlign w:val="center"/>
            <w:hideMark/>
          </w:tcPr>
          <w:p w14:paraId="4CF31098" w14:textId="77777777" w:rsidR="002029D1" w:rsidRDefault="002029D1">
            <w:pPr>
              <w:jc w:val="right"/>
              <w:rPr>
                <w:rFonts w:ascii="Arial" w:hAnsi="Arial" w:cs="Arial"/>
                <w:color w:val="000000"/>
                <w:sz w:val="22"/>
                <w:szCs w:val="22"/>
              </w:rPr>
            </w:pPr>
            <w:r>
              <w:rPr>
                <w:rFonts w:ascii="Arial" w:hAnsi="Arial" w:cs="Arial"/>
                <w:color w:val="000000"/>
                <w:sz w:val="22"/>
                <w:szCs w:val="22"/>
              </w:rPr>
              <w:t>$2,282,106.00</w:t>
            </w:r>
          </w:p>
        </w:tc>
      </w:tr>
      <w:tr w:rsidR="002029D1" w14:paraId="200CDBA4" w14:textId="77777777" w:rsidTr="002029D1">
        <w:trPr>
          <w:trHeight w:val="276"/>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0C8B9546" w14:textId="77777777" w:rsidR="002029D1" w:rsidRDefault="002029D1">
            <w:pPr>
              <w:rPr>
                <w:rFonts w:ascii="Arial" w:hAnsi="Arial" w:cs="Arial"/>
                <w:color w:val="000000"/>
                <w:sz w:val="22"/>
                <w:szCs w:val="22"/>
              </w:rPr>
            </w:pPr>
            <w:r>
              <w:rPr>
                <w:rFonts w:ascii="Arial" w:hAnsi="Arial" w:cs="Arial"/>
                <w:color w:val="000000"/>
                <w:sz w:val="22"/>
                <w:szCs w:val="22"/>
              </w:rPr>
              <w:t>Septiembre</w:t>
            </w:r>
          </w:p>
        </w:tc>
        <w:tc>
          <w:tcPr>
            <w:tcW w:w="2780" w:type="dxa"/>
            <w:tcBorders>
              <w:top w:val="nil"/>
              <w:left w:val="nil"/>
              <w:bottom w:val="single" w:sz="4" w:space="0" w:color="auto"/>
              <w:right w:val="single" w:sz="4" w:space="0" w:color="auto"/>
            </w:tcBorders>
            <w:shd w:val="clear" w:color="auto" w:fill="auto"/>
            <w:vAlign w:val="center"/>
            <w:hideMark/>
          </w:tcPr>
          <w:p w14:paraId="61EA5A39" w14:textId="77777777" w:rsidR="002029D1" w:rsidRDefault="002029D1">
            <w:pPr>
              <w:jc w:val="right"/>
              <w:rPr>
                <w:rFonts w:ascii="Arial" w:hAnsi="Arial" w:cs="Arial"/>
                <w:color w:val="000000"/>
                <w:sz w:val="22"/>
                <w:szCs w:val="22"/>
              </w:rPr>
            </w:pPr>
            <w:r>
              <w:rPr>
                <w:rFonts w:ascii="Arial" w:hAnsi="Arial" w:cs="Arial"/>
                <w:color w:val="000000"/>
                <w:sz w:val="22"/>
                <w:szCs w:val="22"/>
              </w:rPr>
              <w:t>$1,244,785.00</w:t>
            </w:r>
          </w:p>
        </w:tc>
        <w:tc>
          <w:tcPr>
            <w:tcW w:w="2780" w:type="dxa"/>
            <w:tcBorders>
              <w:top w:val="nil"/>
              <w:left w:val="nil"/>
              <w:bottom w:val="single" w:sz="4" w:space="0" w:color="auto"/>
              <w:right w:val="single" w:sz="4" w:space="0" w:color="auto"/>
            </w:tcBorders>
            <w:shd w:val="clear" w:color="auto" w:fill="auto"/>
            <w:vAlign w:val="center"/>
            <w:hideMark/>
          </w:tcPr>
          <w:p w14:paraId="76941498" w14:textId="77777777" w:rsidR="002029D1" w:rsidRDefault="002029D1">
            <w:pPr>
              <w:jc w:val="right"/>
              <w:rPr>
                <w:rFonts w:ascii="Arial" w:hAnsi="Arial" w:cs="Arial"/>
                <w:color w:val="000000"/>
                <w:sz w:val="22"/>
                <w:szCs w:val="22"/>
              </w:rPr>
            </w:pPr>
            <w:r>
              <w:rPr>
                <w:rFonts w:ascii="Arial" w:hAnsi="Arial" w:cs="Arial"/>
                <w:color w:val="000000"/>
                <w:sz w:val="22"/>
                <w:szCs w:val="22"/>
              </w:rPr>
              <w:t>$1,037,321.00</w:t>
            </w:r>
          </w:p>
        </w:tc>
        <w:tc>
          <w:tcPr>
            <w:tcW w:w="2780" w:type="dxa"/>
            <w:tcBorders>
              <w:top w:val="nil"/>
              <w:left w:val="nil"/>
              <w:bottom w:val="single" w:sz="4" w:space="0" w:color="auto"/>
              <w:right w:val="single" w:sz="4" w:space="0" w:color="auto"/>
            </w:tcBorders>
            <w:shd w:val="clear" w:color="auto" w:fill="auto"/>
            <w:vAlign w:val="center"/>
            <w:hideMark/>
          </w:tcPr>
          <w:p w14:paraId="29E70DE5" w14:textId="77777777" w:rsidR="002029D1" w:rsidRDefault="002029D1">
            <w:pPr>
              <w:jc w:val="right"/>
              <w:rPr>
                <w:rFonts w:ascii="Arial" w:hAnsi="Arial" w:cs="Arial"/>
                <w:color w:val="000000"/>
                <w:sz w:val="22"/>
                <w:szCs w:val="22"/>
              </w:rPr>
            </w:pPr>
            <w:r>
              <w:rPr>
                <w:rFonts w:ascii="Arial" w:hAnsi="Arial" w:cs="Arial"/>
                <w:color w:val="000000"/>
                <w:sz w:val="22"/>
                <w:szCs w:val="22"/>
              </w:rPr>
              <w:t>$2,282,106.00</w:t>
            </w:r>
          </w:p>
        </w:tc>
      </w:tr>
      <w:tr w:rsidR="002029D1" w14:paraId="5973AAE3" w14:textId="77777777" w:rsidTr="002029D1">
        <w:trPr>
          <w:trHeight w:val="276"/>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2852E710" w14:textId="77777777" w:rsidR="002029D1" w:rsidRDefault="002029D1">
            <w:pPr>
              <w:rPr>
                <w:rFonts w:ascii="Arial" w:hAnsi="Arial" w:cs="Arial"/>
                <w:color w:val="000000"/>
                <w:sz w:val="22"/>
                <w:szCs w:val="22"/>
              </w:rPr>
            </w:pPr>
            <w:r>
              <w:rPr>
                <w:rFonts w:ascii="Arial" w:hAnsi="Arial" w:cs="Arial"/>
                <w:color w:val="000000"/>
                <w:sz w:val="22"/>
                <w:szCs w:val="22"/>
              </w:rPr>
              <w:t>Octubre</w:t>
            </w:r>
          </w:p>
        </w:tc>
        <w:tc>
          <w:tcPr>
            <w:tcW w:w="2780" w:type="dxa"/>
            <w:tcBorders>
              <w:top w:val="nil"/>
              <w:left w:val="nil"/>
              <w:bottom w:val="single" w:sz="4" w:space="0" w:color="auto"/>
              <w:right w:val="single" w:sz="4" w:space="0" w:color="auto"/>
            </w:tcBorders>
            <w:shd w:val="clear" w:color="auto" w:fill="auto"/>
            <w:vAlign w:val="center"/>
            <w:hideMark/>
          </w:tcPr>
          <w:p w14:paraId="0F772B67" w14:textId="77777777" w:rsidR="002029D1" w:rsidRDefault="002029D1">
            <w:pPr>
              <w:jc w:val="right"/>
              <w:rPr>
                <w:rFonts w:ascii="Arial" w:hAnsi="Arial" w:cs="Arial"/>
                <w:color w:val="000000"/>
                <w:sz w:val="22"/>
                <w:szCs w:val="22"/>
              </w:rPr>
            </w:pPr>
            <w:r>
              <w:rPr>
                <w:rFonts w:ascii="Arial" w:hAnsi="Arial" w:cs="Arial"/>
                <w:color w:val="000000"/>
                <w:sz w:val="22"/>
                <w:szCs w:val="22"/>
              </w:rPr>
              <w:t>$1,218,823.00</w:t>
            </w:r>
          </w:p>
        </w:tc>
        <w:tc>
          <w:tcPr>
            <w:tcW w:w="2780" w:type="dxa"/>
            <w:tcBorders>
              <w:top w:val="nil"/>
              <w:left w:val="nil"/>
              <w:bottom w:val="single" w:sz="4" w:space="0" w:color="auto"/>
              <w:right w:val="single" w:sz="4" w:space="0" w:color="auto"/>
            </w:tcBorders>
            <w:shd w:val="clear" w:color="auto" w:fill="auto"/>
            <w:vAlign w:val="center"/>
            <w:hideMark/>
          </w:tcPr>
          <w:p w14:paraId="69C8D90B" w14:textId="77777777" w:rsidR="002029D1" w:rsidRDefault="002029D1">
            <w:pPr>
              <w:jc w:val="right"/>
              <w:rPr>
                <w:rFonts w:ascii="Arial" w:hAnsi="Arial" w:cs="Arial"/>
                <w:color w:val="000000"/>
                <w:sz w:val="22"/>
                <w:szCs w:val="22"/>
              </w:rPr>
            </w:pPr>
            <w:r>
              <w:rPr>
                <w:rFonts w:ascii="Arial" w:hAnsi="Arial" w:cs="Arial"/>
                <w:color w:val="000000"/>
                <w:sz w:val="22"/>
                <w:szCs w:val="22"/>
              </w:rPr>
              <w:t>$1,037,321.00</w:t>
            </w:r>
          </w:p>
        </w:tc>
        <w:tc>
          <w:tcPr>
            <w:tcW w:w="2780" w:type="dxa"/>
            <w:tcBorders>
              <w:top w:val="nil"/>
              <w:left w:val="nil"/>
              <w:bottom w:val="single" w:sz="4" w:space="0" w:color="auto"/>
              <w:right w:val="single" w:sz="4" w:space="0" w:color="auto"/>
            </w:tcBorders>
            <w:shd w:val="clear" w:color="auto" w:fill="auto"/>
            <w:vAlign w:val="center"/>
            <w:hideMark/>
          </w:tcPr>
          <w:p w14:paraId="593B77E6" w14:textId="77777777" w:rsidR="002029D1" w:rsidRDefault="002029D1">
            <w:pPr>
              <w:jc w:val="right"/>
              <w:rPr>
                <w:rFonts w:ascii="Arial" w:hAnsi="Arial" w:cs="Arial"/>
                <w:color w:val="000000"/>
                <w:sz w:val="22"/>
                <w:szCs w:val="22"/>
              </w:rPr>
            </w:pPr>
            <w:r>
              <w:rPr>
                <w:rFonts w:ascii="Arial" w:hAnsi="Arial" w:cs="Arial"/>
                <w:color w:val="000000"/>
                <w:sz w:val="22"/>
                <w:szCs w:val="22"/>
              </w:rPr>
              <w:t>$2,256,144.00</w:t>
            </w:r>
          </w:p>
        </w:tc>
      </w:tr>
      <w:tr w:rsidR="002029D1" w14:paraId="34A9796E" w14:textId="77777777" w:rsidTr="002029D1">
        <w:trPr>
          <w:trHeight w:val="276"/>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456FBBBA" w14:textId="77777777" w:rsidR="002029D1" w:rsidRDefault="002029D1">
            <w:pPr>
              <w:rPr>
                <w:rFonts w:ascii="Arial" w:hAnsi="Arial" w:cs="Arial"/>
                <w:color w:val="000000"/>
                <w:sz w:val="22"/>
                <w:szCs w:val="22"/>
              </w:rPr>
            </w:pPr>
            <w:r>
              <w:rPr>
                <w:rFonts w:ascii="Arial" w:hAnsi="Arial" w:cs="Arial"/>
                <w:color w:val="000000"/>
                <w:sz w:val="22"/>
                <w:szCs w:val="22"/>
              </w:rPr>
              <w:t>Noviembre</w:t>
            </w:r>
          </w:p>
        </w:tc>
        <w:tc>
          <w:tcPr>
            <w:tcW w:w="2780" w:type="dxa"/>
            <w:tcBorders>
              <w:top w:val="nil"/>
              <w:left w:val="nil"/>
              <w:bottom w:val="single" w:sz="4" w:space="0" w:color="auto"/>
              <w:right w:val="single" w:sz="4" w:space="0" w:color="auto"/>
            </w:tcBorders>
            <w:shd w:val="clear" w:color="auto" w:fill="auto"/>
            <w:vAlign w:val="center"/>
            <w:hideMark/>
          </w:tcPr>
          <w:p w14:paraId="6A81B2AC" w14:textId="77777777" w:rsidR="002029D1" w:rsidRDefault="002029D1">
            <w:pPr>
              <w:jc w:val="right"/>
              <w:rPr>
                <w:rFonts w:ascii="Arial" w:hAnsi="Arial" w:cs="Arial"/>
                <w:color w:val="000000"/>
                <w:sz w:val="22"/>
                <w:szCs w:val="22"/>
              </w:rPr>
            </w:pPr>
            <w:r>
              <w:rPr>
                <w:rFonts w:ascii="Arial" w:hAnsi="Arial" w:cs="Arial"/>
                <w:color w:val="000000"/>
                <w:sz w:val="22"/>
                <w:szCs w:val="22"/>
              </w:rPr>
              <w:t>$1,244,785.00</w:t>
            </w:r>
          </w:p>
        </w:tc>
        <w:tc>
          <w:tcPr>
            <w:tcW w:w="2780" w:type="dxa"/>
            <w:tcBorders>
              <w:top w:val="nil"/>
              <w:left w:val="nil"/>
              <w:bottom w:val="single" w:sz="4" w:space="0" w:color="auto"/>
              <w:right w:val="single" w:sz="4" w:space="0" w:color="auto"/>
            </w:tcBorders>
            <w:shd w:val="clear" w:color="auto" w:fill="auto"/>
            <w:vAlign w:val="center"/>
            <w:hideMark/>
          </w:tcPr>
          <w:p w14:paraId="0CB0641A" w14:textId="77777777" w:rsidR="002029D1" w:rsidRDefault="002029D1">
            <w:pPr>
              <w:jc w:val="right"/>
              <w:rPr>
                <w:rFonts w:ascii="Arial" w:hAnsi="Arial" w:cs="Arial"/>
                <w:color w:val="000000"/>
                <w:sz w:val="22"/>
                <w:szCs w:val="22"/>
              </w:rPr>
            </w:pPr>
            <w:r>
              <w:rPr>
                <w:rFonts w:ascii="Arial" w:hAnsi="Arial" w:cs="Arial"/>
                <w:color w:val="000000"/>
                <w:sz w:val="22"/>
                <w:szCs w:val="22"/>
              </w:rPr>
              <w:t>$1,037,321.00</w:t>
            </w:r>
          </w:p>
        </w:tc>
        <w:tc>
          <w:tcPr>
            <w:tcW w:w="2780" w:type="dxa"/>
            <w:tcBorders>
              <w:top w:val="nil"/>
              <w:left w:val="nil"/>
              <w:bottom w:val="single" w:sz="4" w:space="0" w:color="auto"/>
              <w:right w:val="single" w:sz="4" w:space="0" w:color="auto"/>
            </w:tcBorders>
            <w:shd w:val="clear" w:color="auto" w:fill="auto"/>
            <w:vAlign w:val="center"/>
            <w:hideMark/>
          </w:tcPr>
          <w:p w14:paraId="65FCF756" w14:textId="77777777" w:rsidR="002029D1" w:rsidRDefault="002029D1">
            <w:pPr>
              <w:jc w:val="right"/>
              <w:rPr>
                <w:rFonts w:ascii="Arial" w:hAnsi="Arial" w:cs="Arial"/>
                <w:color w:val="000000"/>
                <w:sz w:val="22"/>
                <w:szCs w:val="22"/>
              </w:rPr>
            </w:pPr>
            <w:r>
              <w:rPr>
                <w:rFonts w:ascii="Arial" w:hAnsi="Arial" w:cs="Arial"/>
                <w:color w:val="000000"/>
                <w:sz w:val="22"/>
                <w:szCs w:val="22"/>
              </w:rPr>
              <w:t>$2,282,106.00</w:t>
            </w:r>
          </w:p>
        </w:tc>
      </w:tr>
      <w:tr w:rsidR="002029D1" w14:paraId="1CE640D7" w14:textId="77777777" w:rsidTr="002029D1">
        <w:trPr>
          <w:trHeight w:val="276"/>
        </w:trPr>
        <w:tc>
          <w:tcPr>
            <w:tcW w:w="1700" w:type="dxa"/>
            <w:tcBorders>
              <w:top w:val="nil"/>
              <w:left w:val="single" w:sz="4" w:space="0" w:color="auto"/>
              <w:bottom w:val="single" w:sz="4" w:space="0" w:color="auto"/>
              <w:right w:val="single" w:sz="4" w:space="0" w:color="auto"/>
            </w:tcBorders>
            <w:shd w:val="clear" w:color="auto" w:fill="auto"/>
            <w:vAlign w:val="center"/>
            <w:hideMark/>
          </w:tcPr>
          <w:p w14:paraId="64A44CF9" w14:textId="77777777" w:rsidR="002029D1" w:rsidRDefault="002029D1">
            <w:pPr>
              <w:rPr>
                <w:rFonts w:ascii="Arial" w:hAnsi="Arial" w:cs="Arial"/>
                <w:color w:val="000000"/>
                <w:sz w:val="22"/>
                <w:szCs w:val="22"/>
              </w:rPr>
            </w:pPr>
            <w:r>
              <w:rPr>
                <w:rFonts w:ascii="Arial" w:hAnsi="Arial" w:cs="Arial"/>
                <w:color w:val="000000"/>
                <w:sz w:val="22"/>
                <w:szCs w:val="22"/>
              </w:rPr>
              <w:t>Diciembre</w:t>
            </w:r>
          </w:p>
        </w:tc>
        <w:tc>
          <w:tcPr>
            <w:tcW w:w="2780" w:type="dxa"/>
            <w:tcBorders>
              <w:top w:val="nil"/>
              <w:left w:val="nil"/>
              <w:bottom w:val="single" w:sz="4" w:space="0" w:color="auto"/>
              <w:right w:val="single" w:sz="4" w:space="0" w:color="auto"/>
            </w:tcBorders>
            <w:shd w:val="clear" w:color="auto" w:fill="auto"/>
            <w:vAlign w:val="center"/>
            <w:hideMark/>
          </w:tcPr>
          <w:p w14:paraId="0E29C866" w14:textId="77777777" w:rsidR="002029D1" w:rsidRDefault="002029D1">
            <w:pPr>
              <w:jc w:val="right"/>
              <w:rPr>
                <w:rFonts w:ascii="Arial" w:hAnsi="Arial" w:cs="Arial"/>
                <w:color w:val="000000"/>
                <w:sz w:val="22"/>
                <w:szCs w:val="22"/>
              </w:rPr>
            </w:pPr>
            <w:r>
              <w:rPr>
                <w:rFonts w:ascii="Arial" w:hAnsi="Arial" w:cs="Arial"/>
                <w:color w:val="000000"/>
                <w:sz w:val="22"/>
                <w:szCs w:val="22"/>
              </w:rPr>
              <w:t>$1,444,851.00</w:t>
            </w:r>
          </w:p>
        </w:tc>
        <w:tc>
          <w:tcPr>
            <w:tcW w:w="2780" w:type="dxa"/>
            <w:tcBorders>
              <w:top w:val="nil"/>
              <w:left w:val="nil"/>
              <w:bottom w:val="single" w:sz="4" w:space="0" w:color="auto"/>
              <w:right w:val="single" w:sz="4" w:space="0" w:color="auto"/>
            </w:tcBorders>
            <w:shd w:val="clear" w:color="auto" w:fill="auto"/>
            <w:vAlign w:val="center"/>
            <w:hideMark/>
          </w:tcPr>
          <w:p w14:paraId="73F99FA8" w14:textId="77777777" w:rsidR="002029D1" w:rsidRDefault="002029D1">
            <w:pPr>
              <w:jc w:val="right"/>
              <w:rPr>
                <w:rFonts w:ascii="Arial" w:hAnsi="Arial" w:cs="Arial"/>
                <w:color w:val="000000"/>
                <w:sz w:val="22"/>
                <w:szCs w:val="22"/>
              </w:rPr>
            </w:pPr>
            <w:r>
              <w:rPr>
                <w:rFonts w:ascii="Arial" w:hAnsi="Arial" w:cs="Arial"/>
                <w:color w:val="000000"/>
                <w:sz w:val="22"/>
                <w:szCs w:val="22"/>
              </w:rPr>
              <w:t>$2,482,172.00</w:t>
            </w:r>
          </w:p>
        </w:tc>
        <w:tc>
          <w:tcPr>
            <w:tcW w:w="2780" w:type="dxa"/>
            <w:tcBorders>
              <w:top w:val="nil"/>
              <w:left w:val="nil"/>
              <w:bottom w:val="single" w:sz="4" w:space="0" w:color="auto"/>
              <w:right w:val="single" w:sz="4" w:space="0" w:color="auto"/>
            </w:tcBorders>
            <w:shd w:val="clear" w:color="auto" w:fill="auto"/>
            <w:vAlign w:val="center"/>
            <w:hideMark/>
          </w:tcPr>
          <w:p w14:paraId="4A6EEF7C" w14:textId="77777777" w:rsidR="002029D1" w:rsidRDefault="002029D1">
            <w:pPr>
              <w:jc w:val="right"/>
              <w:rPr>
                <w:rFonts w:ascii="Arial" w:hAnsi="Arial" w:cs="Arial"/>
                <w:color w:val="000000"/>
                <w:sz w:val="22"/>
                <w:szCs w:val="22"/>
              </w:rPr>
            </w:pPr>
            <w:r>
              <w:rPr>
                <w:rFonts w:ascii="Arial" w:hAnsi="Arial" w:cs="Arial"/>
                <w:color w:val="000000"/>
                <w:sz w:val="22"/>
                <w:szCs w:val="22"/>
              </w:rPr>
              <w:t>$3,927,023.00</w:t>
            </w:r>
          </w:p>
        </w:tc>
      </w:tr>
      <w:tr w:rsidR="002029D1" w14:paraId="2C9BFF78" w14:textId="77777777" w:rsidTr="002029D1">
        <w:trPr>
          <w:trHeight w:val="276"/>
        </w:trPr>
        <w:tc>
          <w:tcPr>
            <w:tcW w:w="1700" w:type="dxa"/>
            <w:tcBorders>
              <w:top w:val="nil"/>
              <w:left w:val="single" w:sz="4" w:space="0" w:color="auto"/>
              <w:bottom w:val="single" w:sz="4" w:space="0" w:color="auto"/>
              <w:right w:val="single" w:sz="4" w:space="0" w:color="auto"/>
            </w:tcBorders>
            <w:shd w:val="clear" w:color="000000" w:fill="D9D9D9"/>
            <w:vAlign w:val="center"/>
            <w:hideMark/>
          </w:tcPr>
          <w:p w14:paraId="485234F2" w14:textId="77777777" w:rsidR="002029D1" w:rsidRDefault="002029D1">
            <w:pPr>
              <w:rPr>
                <w:rFonts w:ascii="Arial" w:hAnsi="Arial" w:cs="Arial"/>
                <w:b/>
                <w:bCs/>
                <w:color w:val="000000"/>
                <w:sz w:val="22"/>
                <w:szCs w:val="22"/>
              </w:rPr>
            </w:pPr>
            <w:r>
              <w:rPr>
                <w:rFonts w:ascii="Arial" w:hAnsi="Arial" w:cs="Arial"/>
                <w:b/>
                <w:bCs/>
                <w:color w:val="000000"/>
                <w:sz w:val="22"/>
                <w:szCs w:val="22"/>
              </w:rPr>
              <w:t>Total Anual</w:t>
            </w:r>
          </w:p>
        </w:tc>
        <w:tc>
          <w:tcPr>
            <w:tcW w:w="2780" w:type="dxa"/>
            <w:tcBorders>
              <w:top w:val="nil"/>
              <w:left w:val="nil"/>
              <w:bottom w:val="single" w:sz="4" w:space="0" w:color="auto"/>
              <w:right w:val="single" w:sz="4" w:space="0" w:color="auto"/>
            </w:tcBorders>
            <w:shd w:val="clear" w:color="000000" w:fill="D9D9D9"/>
            <w:vAlign w:val="center"/>
            <w:hideMark/>
          </w:tcPr>
          <w:p w14:paraId="14C614A3" w14:textId="77777777" w:rsidR="002029D1" w:rsidRDefault="002029D1">
            <w:pPr>
              <w:jc w:val="right"/>
              <w:rPr>
                <w:rFonts w:ascii="Arial" w:hAnsi="Arial" w:cs="Arial"/>
                <w:b/>
                <w:bCs/>
                <w:color w:val="000000"/>
                <w:sz w:val="22"/>
                <w:szCs w:val="22"/>
              </w:rPr>
            </w:pPr>
            <w:r>
              <w:rPr>
                <w:rFonts w:ascii="Arial" w:hAnsi="Arial" w:cs="Arial"/>
                <w:b/>
                <w:bCs/>
                <w:color w:val="000000"/>
                <w:sz w:val="22"/>
                <w:szCs w:val="22"/>
              </w:rPr>
              <w:t>$13,892,704.00</w:t>
            </w:r>
          </w:p>
        </w:tc>
        <w:tc>
          <w:tcPr>
            <w:tcW w:w="2780" w:type="dxa"/>
            <w:tcBorders>
              <w:top w:val="nil"/>
              <w:left w:val="nil"/>
              <w:bottom w:val="single" w:sz="4" w:space="0" w:color="auto"/>
              <w:right w:val="single" w:sz="4" w:space="0" w:color="auto"/>
            </w:tcBorders>
            <w:shd w:val="clear" w:color="000000" w:fill="D9D9D9"/>
            <w:vAlign w:val="center"/>
            <w:hideMark/>
          </w:tcPr>
          <w:p w14:paraId="0E127A33" w14:textId="77777777" w:rsidR="002029D1" w:rsidRDefault="002029D1">
            <w:pPr>
              <w:jc w:val="right"/>
              <w:rPr>
                <w:rFonts w:ascii="Arial" w:hAnsi="Arial" w:cs="Arial"/>
                <w:b/>
                <w:bCs/>
                <w:color w:val="000000"/>
                <w:sz w:val="22"/>
                <w:szCs w:val="22"/>
              </w:rPr>
            </w:pPr>
            <w:r>
              <w:rPr>
                <w:rFonts w:ascii="Arial" w:hAnsi="Arial" w:cs="Arial"/>
                <w:b/>
                <w:bCs/>
                <w:color w:val="000000"/>
                <w:sz w:val="22"/>
                <w:szCs w:val="22"/>
              </w:rPr>
              <w:t>$13,892,704.00</w:t>
            </w:r>
          </w:p>
        </w:tc>
        <w:tc>
          <w:tcPr>
            <w:tcW w:w="2780" w:type="dxa"/>
            <w:tcBorders>
              <w:top w:val="nil"/>
              <w:left w:val="nil"/>
              <w:bottom w:val="single" w:sz="4" w:space="0" w:color="auto"/>
              <w:right w:val="single" w:sz="4" w:space="0" w:color="auto"/>
            </w:tcBorders>
            <w:shd w:val="clear" w:color="000000" w:fill="D9D9D9"/>
            <w:vAlign w:val="center"/>
            <w:hideMark/>
          </w:tcPr>
          <w:p w14:paraId="75E6A6DA" w14:textId="77777777" w:rsidR="002029D1" w:rsidRDefault="002029D1">
            <w:pPr>
              <w:jc w:val="right"/>
              <w:rPr>
                <w:rFonts w:ascii="Arial" w:hAnsi="Arial" w:cs="Arial"/>
                <w:b/>
                <w:bCs/>
                <w:color w:val="000000"/>
                <w:sz w:val="22"/>
                <w:szCs w:val="22"/>
              </w:rPr>
            </w:pPr>
            <w:r>
              <w:rPr>
                <w:rFonts w:ascii="Arial" w:hAnsi="Arial" w:cs="Arial"/>
                <w:b/>
                <w:bCs/>
                <w:color w:val="000000"/>
                <w:sz w:val="22"/>
                <w:szCs w:val="22"/>
              </w:rPr>
              <w:t>$27,785,408.00</w:t>
            </w:r>
          </w:p>
        </w:tc>
      </w:tr>
    </w:tbl>
    <w:p w14:paraId="27BFF498" w14:textId="77777777" w:rsidR="0066198F" w:rsidRPr="002D4BBF" w:rsidRDefault="0066198F" w:rsidP="0066198F">
      <w:pPr>
        <w:jc w:val="center"/>
        <w:rPr>
          <w:rFonts w:ascii="Arial" w:hAnsi="Arial" w:cs="Arial"/>
          <w:sz w:val="22"/>
          <w:szCs w:val="22"/>
          <w:lang w:val="es-ES"/>
        </w:rPr>
      </w:pPr>
      <w:r w:rsidRPr="002D4BBF">
        <w:rPr>
          <w:rFonts w:ascii="Arial" w:hAnsi="Arial" w:cs="Arial"/>
          <w:b/>
          <w:sz w:val="22"/>
          <w:szCs w:val="22"/>
          <w:lang w:val="es-ES"/>
        </w:rPr>
        <w:t>Nota:</w:t>
      </w:r>
      <w:r w:rsidRPr="002D4BBF">
        <w:rPr>
          <w:rFonts w:ascii="Arial" w:hAnsi="Arial" w:cs="Arial"/>
          <w:sz w:val="22"/>
          <w:szCs w:val="22"/>
          <w:lang w:val="es-ES"/>
        </w:rPr>
        <w:t xml:space="preserve"> La asignación de recursos federales depende de la disponibilidad presupuestaria.</w:t>
      </w:r>
    </w:p>
    <w:p w14:paraId="0A172824" w14:textId="77EDAAF8" w:rsidR="00E1307A" w:rsidRDefault="00E1307A" w:rsidP="00F023D3">
      <w:pPr>
        <w:jc w:val="both"/>
        <w:rPr>
          <w:rFonts w:ascii="Arial" w:hAnsi="Arial" w:cs="Arial"/>
          <w:sz w:val="22"/>
          <w:szCs w:val="22"/>
        </w:rPr>
      </w:pPr>
    </w:p>
    <w:p w14:paraId="356BA400" w14:textId="50A616BC" w:rsidR="00E1307A" w:rsidRPr="002D4BBF" w:rsidRDefault="00E1307A" w:rsidP="00F023D3">
      <w:pPr>
        <w:jc w:val="both"/>
        <w:rPr>
          <w:rFonts w:ascii="Arial" w:hAnsi="Arial" w:cs="Arial"/>
          <w:sz w:val="22"/>
          <w:szCs w:val="22"/>
        </w:rPr>
      </w:pPr>
      <w:r w:rsidRPr="002D4BBF">
        <w:rPr>
          <w:rFonts w:ascii="Arial" w:hAnsi="Arial" w:cs="Arial"/>
          <w:sz w:val="22"/>
          <w:szCs w:val="22"/>
        </w:rPr>
        <w:t xml:space="preserve">Enteradas </w:t>
      </w:r>
      <w:r w:rsidR="00A4617A" w:rsidRPr="002D4BBF">
        <w:rPr>
          <w:rFonts w:ascii="Arial" w:hAnsi="Arial" w:cs="Arial"/>
          <w:b/>
          <w:sz w:val="22"/>
          <w:szCs w:val="22"/>
        </w:rPr>
        <w:t xml:space="preserve">“LAS PARTES” </w:t>
      </w:r>
      <w:r w:rsidRPr="002D4BBF">
        <w:rPr>
          <w:rFonts w:ascii="Arial" w:hAnsi="Arial" w:cs="Arial"/>
          <w:sz w:val="22"/>
          <w:szCs w:val="22"/>
        </w:rPr>
        <w:t xml:space="preserve">del contenido y términos del presente </w:t>
      </w:r>
      <w:r w:rsidRPr="002D4BBF">
        <w:rPr>
          <w:rFonts w:ascii="Arial" w:hAnsi="Arial" w:cs="Arial"/>
          <w:b/>
          <w:sz w:val="22"/>
          <w:szCs w:val="22"/>
        </w:rPr>
        <w:t xml:space="preserve">Anexo </w:t>
      </w:r>
      <w:r w:rsidR="005D5A17" w:rsidRPr="002D4BBF">
        <w:rPr>
          <w:rFonts w:ascii="Arial" w:hAnsi="Arial" w:cs="Arial"/>
          <w:b/>
          <w:sz w:val="22"/>
          <w:szCs w:val="22"/>
        </w:rPr>
        <w:t>Único</w:t>
      </w:r>
      <w:r w:rsidRPr="002D4BBF">
        <w:rPr>
          <w:rFonts w:ascii="Arial" w:hAnsi="Arial" w:cs="Arial"/>
          <w:sz w:val="22"/>
          <w:szCs w:val="22"/>
        </w:rPr>
        <w:t>, lo suscriben en cuatro tantos en la Ciudad de México, el día</w:t>
      </w:r>
      <w:r w:rsidR="00FB3D43" w:rsidRPr="002D4BBF">
        <w:rPr>
          <w:rFonts w:ascii="Arial" w:hAnsi="Arial" w:cs="Arial"/>
          <w:sz w:val="22"/>
          <w:szCs w:val="22"/>
        </w:rPr>
        <w:t xml:space="preserve"> </w:t>
      </w:r>
      <w:bookmarkStart w:id="2" w:name="_Hlk107311422"/>
      <w:r w:rsidR="001E4B43">
        <w:rPr>
          <w:rFonts w:ascii="Arial" w:hAnsi="Arial" w:cs="Arial"/>
          <w:b/>
          <w:sz w:val="22"/>
          <w:szCs w:val="22"/>
        </w:rPr>
        <w:t>28 de noviembre de 2022</w:t>
      </w:r>
      <w:r w:rsidR="00FB3D43" w:rsidRPr="002D4BBF">
        <w:rPr>
          <w:rFonts w:ascii="Arial" w:hAnsi="Arial" w:cs="Arial"/>
          <w:sz w:val="22"/>
          <w:szCs w:val="22"/>
        </w:rPr>
        <w:t>.</w:t>
      </w:r>
    </w:p>
    <w:bookmarkEnd w:id="2"/>
    <w:p w14:paraId="0E881D6F" w14:textId="77777777" w:rsidR="0066198F" w:rsidRDefault="0066198F" w:rsidP="0066198F">
      <w:pPr>
        <w:ind w:left="567" w:hanging="567"/>
        <w:jc w:val="center"/>
        <w:rPr>
          <w:rFonts w:ascii="Arial" w:hAnsi="Arial" w:cs="Arial"/>
          <w:sz w:val="22"/>
          <w:szCs w:val="22"/>
        </w:rPr>
      </w:pPr>
    </w:p>
    <w:p w14:paraId="16DDEDCA" w14:textId="77777777" w:rsidR="0066198F" w:rsidRDefault="0066198F" w:rsidP="0066198F">
      <w:pPr>
        <w:ind w:left="567" w:hanging="567"/>
        <w:jc w:val="center"/>
        <w:rPr>
          <w:rFonts w:ascii="Arial" w:hAnsi="Arial" w:cs="Arial"/>
          <w:sz w:val="22"/>
          <w:szCs w:val="22"/>
        </w:rPr>
      </w:pPr>
    </w:p>
    <w:p w14:paraId="5AF81647" w14:textId="77777777" w:rsidR="0066198F" w:rsidRPr="00655E5A" w:rsidRDefault="0066198F" w:rsidP="0066198F">
      <w:pPr>
        <w:ind w:left="567" w:hanging="567"/>
        <w:jc w:val="center"/>
        <w:rPr>
          <w:rFonts w:ascii="Arial" w:hAnsi="Arial" w:cs="Arial"/>
          <w:sz w:val="22"/>
          <w:szCs w:val="22"/>
        </w:rPr>
      </w:pPr>
    </w:p>
    <w:tbl>
      <w:tblPr>
        <w:tblW w:w="0" w:type="auto"/>
        <w:tblLook w:val="01E0" w:firstRow="1" w:lastRow="1" w:firstColumn="1" w:lastColumn="1" w:noHBand="0" w:noVBand="0"/>
      </w:tblPr>
      <w:tblGrid>
        <w:gridCol w:w="5169"/>
        <w:gridCol w:w="5029"/>
      </w:tblGrid>
      <w:tr w:rsidR="0066198F" w:rsidRPr="00655E5A" w14:paraId="35E3F0DC" w14:textId="77777777" w:rsidTr="00A13F74">
        <w:tc>
          <w:tcPr>
            <w:tcW w:w="5778" w:type="dxa"/>
          </w:tcPr>
          <w:p w14:paraId="7A7B8EF6" w14:textId="77777777" w:rsidR="0066198F" w:rsidRPr="00655E5A" w:rsidRDefault="0066198F" w:rsidP="00A13F74">
            <w:pPr>
              <w:jc w:val="center"/>
              <w:rPr>
                <w:rFonts w:ascii="Arial" w:hAnsi="Arial" w:cs="Arial"/>
                <w:sz w:val="22"/>
                <w:szCs w:val="22"/>
              </w:rPr>
            </w:pPr>
            <w:r w:rsidRPr="00655E5A">
              <w:rPr>
                <w:rFonts w:ascii="Arial" w:hAnsi="Arial" w:cs="Arial"/>
                <w:sz w:val="22"/>
                <w:szCs w:val="22"/>
              </w:rPr>
              <w:t>Por:</w:t>
            </w:r>
            <w:r w:rsidRPr="00655E5A">
              <w:rPr>
                <w:rFonts w:ascii="Arial" w:hAnsi="Arial" w:cs="Arial"/>
                <w:b/>
                <w:sz w:val="22"/>
                <w:szCs w:val="22"/>
              </w:rPr>
              <w:t xml:space="preserve"> “LA SEP”</w:t>
            </w:r>
          </w:p>
        </w:tc>
        <w:tc>
          <w:tcPr>
            <w:tcW w:w="5529" w:type="dxa"/>
          </w:tcPr>
          <w:p w14:paraId="71286628" w14:textId="77777777" w:rsidR="0066198F" w:rsidRPr="00655E5A" w:rsidRDefault="0066198F" w:rsidP="00A13F74">
            <w:pPr>
              <w:jc w:val="center"/>
              <w:rPr>
                <w:rFonts w:ascii="Arial" w:hAnsi="Arial" w:cs="Arial"/>
                <w:sz w:val="22"/>
                <w:szCs w:val="22"/>
              </w:rPr>
            </w:pPr>
            <w:r w:rsidRPr="00655E5A">
              <w:rPr>
                <w:rFonts w:ascii="Arial" w:hAnsi="Arial" w:cs="Arial"/>
                <w:sz w:val="22"/>
                <w:szCs w:val="22"/>
              </w:rPr>
              <w:t>Por:</w:t>
            </w:r>
            <w:r w:rsidRPr="00655E5A">
              <w:rPr>
                <w:rFonts w:ascii="Arial" w:hAnsi="Arial" w:cs="Arial"/>
                <w:b/>
                <w:sz w:val="22"/>
                <w:szCs w:val="22"/>
              </w:rPr>
              <w:t xml:space="preserve"> </w:t>
            </w:r>
            <w:permStart w:id="904754448" w:edGrp="everyone"/>
            <w:r w:rsidRPr="00655E5A">
              <w:rPr>
                <w:rFonts w:ascii="Arial" w:hAnsi="Arial" w:cs="Arial"/>
                <w:b/>
                <w:sz w:val="22"/>
                <w:szCs w:val="22"/>
              </w:rPr>
              <w:t>“EL GOBIERNO DEL ESTADO”</w:t>
            </w:r>
            <w:permEnd w:id="904754448"/>
          </w:p>
        </w:tc>
      </w:tr>
    </w:tbl>
    <w:p w14:paraId="049C0A28" w14:textId="77777777" w:rsidR="0066198F" w:rsidRPr="00655E5A" w:rsidRDefault="0066198F" w:rsidP="0066198F">
      <w:pPr>
        <w:rPr>
          <w:rFonts w:ascii="Arial" w:hAnsi="Arial" w:cs="Arial"/>
          <w:sz w:val="22"/>
          <w:szCs w:val="22"/>
        </w:rPr>
      </w:pPr>
    </w:p>
    <w:p w14:paraId="713E5906" w14:textId="77777777" w:rsidR="0066198F" w:rsidRDefault="0066198F" w:rsidP="0066198F">
      <w:pPr>
        <w:ind w:left="567" w:hanging="567"/>
        <w:jc w:val="center"/>
        <w:rPr>
          <w:rFonts w:ascii="Arial" w:hAnsi="Arial" w:cs="Arial"/>
          <w:sz w:val="22"/>
          <w:szCs w:val="22"/>
        </w:rPr>
      </w:pPr>
      <w:permStart w:id="488834218" w:edGrp="everyone"/>
    </w:p>
    <w:p w14:paraId="7FEA39BB" w14:textId="7E473260" w:rsidR="0066198F" w:rsidRDefault="0066198F" w:rsidP="0066198F">
      <w:pPr>
        <w:ind w:left="567" w:hanging="567"/>
        <w:jc w:val="center"/>
        <w:rPr>
          <w:rFonts w:ascii="Arial" w:hAnsi="Arial" w:cs="Arial"/>
          <w:sz w:val="22"/>
          <w:szCs w:val="22"/>
        </w:rPr>
      </w:pPr>
    </w:p>
    <w:p w14:paraId="0C64769A" w14:textId="77777777" w:rsidR="0066198F" w:rsidRDefault="0066198F" w:rsidP="0066198F">
      <w:pPr>
        <w:ind w:left="567" w:hanging="567"/>
        <w:jc w:val="center"/>
        <w:rPr>
          <w:rFonts w:ascii="Arial" w:hAnsi="Arial" w:cs="Arial"/>
          <w:sz w:val="22"/>
          <w:szCs w:val="22"/>
        </w:rPr>
      </w:pPr>
    </w:p>
    <w:p w14:paraId="57B5B331" w14:textId="77777777" w:rsidR="0066198F" w:rsidRPr="00655E5A" w:rsidRDefault="0066198F" w:rsidP="0066198F">
      <w:pPr>
        <w:ind w:left="567" w:hanging="567"/>
        <w:jc w:val="center"/>
        <w:rPr>
          <w:rFonts w:ascii="Arial" w:hAnsi="Arial" w:cs="Arial"/>
          <w:sz w:val="22"/>
          <w:szCs w:val="22"/>
        </w:rPr>
      </w:pPr>
    </w:p>
    <w:p w14:paraId="70A84D2B" w14:textId="77777777" w:rsidR="0066198F" w:rsidRPr="00655E5A" w:rsidRDefault="0066198F" w:rsidP="0066198F">
      <w:pPr>
        <w:ind w:left="567" w:hanging="567"/>
        <w:jc w:val="center"/>
        <w:rPr>
          <w:rFonts w:ascii="Arial" w:hAnsi="Arial" w:cs="Arial"/>
          <w:sz w:val="22"/>
          <w:szCs w:val="22"/>
        </w:rPr>
      </w:pPr>
    </w:p>
    <w:p w14:paraId="03A559D2" w14:textId="77777777" w:rsidR="0066198F" w:rsidRPr="00655E5A" w:rsidRDefault="0066198F" w:rsidP="0066198F">
      <w:pPr>
        <w:ind w:left="567" w:hanging="567"/>
        <w:jc w:val="center"/>
        <w:rPr>
          <w:rFonts w:ascii="Arial" w:hAnsi="Arial" w:cs="Arial"/>
          <w:sz w:val="22"/>
          <w:szCs w:val="22"/>
        </w:rPr>
      </w:pPr>
    </w:p>
    <w:tbl>
      <w:tblPr>
        <w:tblW w:w="9791" w:type="dxa"/>
        <w:tblLook w:val="01E0" w:firstRow="1" w:lastRow="1" w:firstColumn="1" w:lastColumn="1" w:noHBand="0" w:noVBand="0"/>
      </w:tblPr>
      <w:tblGrid>
        <w:gridCol w:w="4990"/>
        <w:gridCol w:w="4801"/>
      </w:tblGrid>
      <w:tr w:rsidR="0066198F" w:rsidRPr="00655E5A" w14:paraId="103C4E5E" w14:textId="77777777" w:rsidTr="00A13F74">
        <w:tc>
          <w:tcPr>
            <w:tcW w:w="4990" w:type="dxa"/>
          </w:tcPr>
          <w:p w14:paraId="79736FAE" w14:textId="77777777" w:rsidR="0066198F" w:rsidRPr="00655E5A" w:rsidRDefault="0066198F" w:rsidP="00A13F74">
            <w:pPr>
              <w:jc w:val="center"/>
              <w:rPr>
                <w:rFonts w:ascii="Arial" w:hAnsi="Arial" w:cs="Arial"/>
                <w:b/>
                <w:sz w:val="22"/>
                <w:szCs w:val="22"/>
              </w:rPr>
            </w:pPr>
            <w:permStart w:id="1234073996" w:edGrp="everyone" w:colFirst="1" w:colLast="1"/>
            <w:permEnd w:id="488834218"/>
            <w:r w:rsidRPr="00655E5A">
              <w:rPr>
                <w:rFonts w:ascii="Arial" w:eastAsia="Calibri" w:hAnsi="Arial" w:cs="Arial"/>
                <w:b/>
                <w:sz w:val="22"/>
                <w:szCs w:val="22"/>
              </w:rPr>
              <w:t>Francisco Luciano Concheiro Bórquez</w:t>
            </w:r>
          </w:p>
          <w:p w14:paraId="5C904E5C" w14:textId="77777777" w:rsidR="0066198F" w:rsidRPr="00655E5A" w:rsidRDefault="0066198F" w:rsidP="00A13F74">
            <w:pPr>
              <w:jc w:val="center"/>
              <w:rPr>
                <w:rFonts w:ascii="Arial" w:hAnsi="Arial" w:cs="Arial"/>
                <w:b/>
                <w:sz w:val="22"/>
                <w:szCs w:val="22"/>
              </w:rPr>
            </w:pPr>
            <w:r w:rsidRPr="00655E5A">
              <w:rPr>
                <w:rFonts w:ascii="Arial" w:hAnsi="Arial" w:cs="Arial"/>
                <w:b/>
                <w:sz w:val="22"/>
                <w:szCs w:val="22"/>
              </w:rPr>
              <w:t>Subsecretario de Educación Superior</w:t>
            </w:r>
          </w:p>
        </w:tc>
        <w:tc>
          <w:tcPr>
            <w:tcW w:w="4801" w:type="dxa"/>
          </w:tcPr>
          <w:p w14:paraId="271B0BD8" w14:textId="77777777" w:rsidR="0066198F" w:rsidRPr="002C527A" w:rsidRDefault="0066198F" w:rsidP="00A13F74">
            <w:pPr>
              <w:jc w:val="center"/>
              <w:rPr>
                <w:rFonts w:ascii="Arial" w:hAnsi="Arial" w:cs="Arial"/>
                <w:b/>
                <w:sz w:val="22"/>
                <w:szCs w:val="22"/>
              </w:rPr>
            </w:pPr>
            <w:r w:rsidRPr="002C527A">
              <w:rPr>
                <w:rFonts w:ascii="Arial" w:hAnsi="Arial" w:cs="Arial"/>
                <w:b/>
                <w:sz w:val="22"/>
                <w:szCs w:val="22"/>
              </w:rPr>
              <w:t>Carlos Manuel Merino Campos</w:t>
            </w:r>
          </w:p>
          <w:p w14:paraId="53A230F0" w14:textId="77777777" w:rsidR="0066198F" w:rsidRPr="00655E5A" w:rsidRDefault="0066198F" w:rsidP="00A13F74">
            <w:pPr>
              <w:jc w:val="center"/>
              <w:rPr>
                <w:rFonts w:ascii="Arial" w:hAnsi="Arial" w:cs="Arial"/>
                <w:b/>
                <w:sz w:val="22"/>
                <w:szCs w:val="22"/>
              </w:rPr>
            </w:pPr>
            <w:r w:rsidRPr="002C527A">
              <w:rPr>
                <w:rFonts w:ascii="Arial" w:hAnsi="Arial" w:cs="Arial"/>
                <w:b/>
                <w:sz w:val="22"/>
                <w:szCs w:val="22"/>
              </w:rPr>
              <w:t>Gobernador Constitucional del Estado de Tabasco</w:t>
            </w:r>
          </w:p>
        </w:tc>
      </w:tr>
      <w:tr w:rsidR="0066198F" w:rsidRPr="00655E5A" w14:paraId="655466E8" w14:textId="77777777" w:rsidTr="00A13F74">
        <w:trPr>
          <w:gridAfter w:val="1"/>
          <w:wAfter w:w="4801" w:type="dxa"/>
        </w:trPr>
        <w:tc>
          <w:tcPr>
            <w:tcW w:w="4990" w:type="dxa"/>
          </w:tcPr>
          <w:p w14:paraId="74972431" w14:textId="77777777" w:rsidR="0066198F" w:rsidRPr="00655E5A" w:rsidRDefault="0066198F" w:rsidP="00A13F74">
            <w:pPr>
              <w:jc w:val="center"/>
              <w:rPr>
                <w:rFonts w:ascii="Arial" w:hAnsi="Arial" w:cs="Arial"/>
                <w:b/>
                <w:sz w:val="22"/>
                <w:szCs w:val="22"/>
              </w:rPr>
            </w:pPr>
            <w:permStart w:id="2026377092" w:edGrp="everyone" w:colFirst="1" w:colLast="1"/>
            <w:permEnd w:id="1234073996"/>
          </w:p>
        </w:tc>
      </w:tr>
    </w:tbl>
    <w:p w14:paraId="71FCBCE7" w14:textId="77777777" w:rsidR="0066198F" w:rsidRDefault="0066198F" w:rsidP="0066198F">
      <w:pPr>
        <w:ind w:left="567" w:hanging="567"/>
        <w:jc w:val="center"/>
        <w:rPr>
          <w:rFonts w:ascii="Arial" w:hAnsi="Arial" w:cs="Arial"/>
          <w:sz w:val="22"/>
          <w:szCs w:val="22"/>
        </w:rPr>
      </w:pPr>
      <w:permStart w:id="365715442" w:edGrp="everyone"/>
      <w:permEnd w:id="2026377092"/>
    </w:p>
    <w:p w14:paraId="07E7D5F8" w14:textId="6AB00A0D" w:rsidR="0066198F" w:rsidRDefault="0066198F" w:rsidP="0066198F">
      <w:pPr>
        <w:ind w:left="567" w:hanging="567"/>
        <w:jc w:val="center"/>
        <w:rPr>
          <w:rFonts w:ascii="Arial" w:hAnsi="Arial" w:cs="Arial"/>
          <w:sz w:val="22"/>
          <w:szCs w:val="22"/>
        </w:rPr>
      </w:pPr>
    </w:p>
    <w:p w14:paraId="7E7E7587" w14:textId="77777777" w:rsidR="0066198F" w:rsidRDefault="0066198F" w:rsidP="0066198F">
      <w:pPr>
        <w:ind w:left="567" w:hanging="567"/>
        <w:jc w:val="center"/>
        <w:rPr>
          <w:rFonts w:ascii="Arial" w:hAnsi="Arial" w:cs="Arial"/>
          <w:sz w:val="22"/>
          <w:szCs w:val="22"/>
        </w:rPr>
      </w:pPr>
    </w:p>
    <w:p w14:paraId="64083BDF" w14:textId="77777777" w:rsidR="0066198F" w:rsidRDefault="0066198F" w:rsidP="0066198F">
      <w:pPr>
        <w:ind w:left="567" w:hanging="567"/>
        <w:jc w:val="center"/>
        <w:rPr>
          <w:rFonts w:ascii="Arial" w:hAnsi="Arial" w:cs="Arial"/>
          <w:sz w:val="22"/>
          <w:szCs w:val="22"/>
        </w:rPr>
      </w:pPr>
    </w:p>
    <w:p w14:paraId="2AEDBD5E" w14:textId="77777777" w:rsidR="0066198F" w:rsidRPr="00655E5A" w:rsidRDefault="0066198F" w:rsidP="0066198F">
      <w:pPr>
        <w:ind w:left="567" w:hanging="567"/>
        <w:jc w:val="center"/>
        <w:rPr>
          <w:rFonts w:ascii="Arial" w:hAnsi="Arial" w:cs="Arial"/>
          <w:sz w:val="22"/>
          <w:szCs w:val="22"/>
        </w:rPr>
      </w:pPr>
    </w:p>
    <w:p w14:paraId="7D869370" w14:textId="77777777" w:rsidR="0066198F" w:rsidRPr="00655E5A" w:rsidRDefault="0066198F" w:rsidP="0066198F">
      <w:pPr>
        <w:ind w:left="567" w:hanging="567"/>
        <w:jc w:val="center"/>
        <w:rPr>
          <w:rFonts w:ascii="Arial" w:hAnsi="Arial" w:cs="Arial"/>
          <w:sz w:val="22"/>
          <w:szCs w:val="22"/>
        </w:rPr>
      </w:pPr>
    </w:p>
    <w:tbl>
      <w:tblPr>
        <w:tblW w:w="0" w:type="auto"/>
        <w:tblLook w:val="01E0" w:firstRow="1" w:lastRow="1" w:firstColumn="1" w:lastColumn="1" w:noHBand="0" w:noVBand="0"/>
      </w:tblPr>
      <w:tblGrid>
        <w:gridCol w:w="5025"/>
        <w:gridCol w:w="4766"/>
      </w:tblGrid>
      <w:tr w:rsidR="0066198F" w:rsidRPr="00655E5A" w14:paraId="36BDCBF8" w14:textId="77777777" w:rsidTr="00A13F74">
        <w:tc>
          <w:tcPr>
            <w:tcW w:w="5025" w:type="dxa"/>
          </w:tcPr>
          <w:p w14:paraId="2ED33D27" w14:textId="77777777" w:rsidR="0066198F" w:rsidRPr="00655E5A" w:rsidRDefault="0066198F" w:rsidP="00A13F74">
            <w:pPr>
              <w:jc w:val="center"/>
              <w:rPr>
                <w:rFonts w:ascii="Arial" w:eastAsia="Calibri" w:hAnsi="Arial" w:cs="Arial"/>
                <w:b/>
                <w:sz w:val="22"/>
                <w:szCs w:val="22"/>
              </w:rPr>
            </w:pPr>
            <w:permStart w:id="1877301633" w:edGrp="everyone" w:colFirst="1" w:colLast="1"/>
            <w:permStart w:id="1715498934" w:edGrp="everyone" w:colFirst="2" w:colLast="2"/>
            <w:permEnd w:id="365715442"/>
            <w:r w:rsidRPr="00655E5A">
              <w:rPr>
                <w:rFonts w:ascii="Arial" w:eastAsia="Calibri" w:hAnsi="Arial" w:cs="Arial"/>
                <w:b/>
                <w:sz w:val="22"/>
                <w:szCs w:val="22"/>
              </w:rPr>
              <w:t>Herminio Baltazar Cisneros</w:t>
            </w:r>
          </w:p>
          <w:p w14:paraId="78DDD89B" w14:textId="77777777" w:rsidR="0066198F" w:rsidRPr="00655E5A" w:rsidRDefault="0066198F" w:rsidP="00A13F74">
            <w:pPr>
              <w:jc w:val="center"/>
              <w:rPr>
                <w:rFonts w:ascii="Arial" w:hAnsi="Arial" w:cs="Arial"/>
                <w:sz w:val="22"/>
                <w:szCs w:val="22"/>
              </w:rPr>
            </w:pPr>
            <w:r w:rsidRPr="00655E5A">
              <w:rPr>
                <w:rFonts w:ascii="Arial" w:hAnsi="Arial" w:cs="Arial"/>
                <w:b/>
                <w:sz w:val="22"/>
                <w:szCs w:val="22"/>
              </w:rPr>
              <w:t>Director General de Universidades Tecnológicas y Politécnicas</w:t>
            </w:r>
          </w:p>
        </w:tc>
        <w:tc>
          <w:tcPr>
            <w:tcW w:w="4766" w:type="dxa"/>
          </w:tcPr>
          <w:p w14:paraId="71CBB189" w14:textId="77777777" w:rsidR="0066198F" w:rsidRPr="002C527A" w:rsidRDefault="0066198F" w:rsidP="00A13F74">
            <w:pPr>
              <w:jc w:val="center"/>
              <w:rPr>
                <w:rFonts w:ascii="Arial" w:hAnsi="Arial" w:cs="Arial"/>
                <w:b/>
                <w:sz w:val="22"/>
                <w:szCs w:val="22"/>
              </w:rPr>
            </w:pPr>
            <w:proofErr w:type="spellStart"/>
            <w:r w:rsidRPr="002C527A">
              <w:rPr>
                <w:rFonts w:ascii="Arial" w:hAnsi="Arial" w:cs="Arial"/>
                <w:b/>
                <w:sz w:val="22"/>
                <w:szCs w:val="22"/>
              </w:rPr>
              <w:t>Egla</w:t>
            </w:r>
            <w:proofErr w:type="spellEnd"/>
            <w:r w:rsidRPr="002C527A">
              <w:rPr>
                <w:rFonts w:ascii="Arial" w:hAnsi="Arial" w:cs="Arial"/>
                <w:b/>
                <w:sz w:val="22"/>
                <w:szCs w:val="22"/>
              </w:rPr>
              <w:t xml:space="preserve"> Cornelio Landero</w:t>
            </w:r>
          </w:p>
          <w:p w14:paraId="2E66BF18" w14:textId="77777777" w:rsidR="0066198F" w:rsidRPr="00655E5A" w:rsidRDefault="0066198F" w:rsidP="00A13F74">
            <w:pPr>
              <w:jc w:val="center"/>
              <w:rPr>
                <w:rFonts w:ascii="Arial" w:hAnsi="Arial" w:cs="Arial"/>
                <w:sz w:val="22"/>
                <w:szCs w:val="22"/>
              </w:rPr>
            </w:pPr>
            <w:r w:rsidRPr="002C527A">
              <w:rPr>
                <w:rFonts w:ascii="Arial" w:hAnsi="Arial" w:cs="Arial"/>
                <w:b/>
                <w:sz w:val="22"/>
                <w:szCs w:val="22"/>
              </w:rPr>
              <w:t>Secretaria de Educación del Estado de Tabasco</w:t>
            </w:r>
          </w:p>
        </w:tc>
      </w:tr>
    </w:tbl>
    <w:p w14:paraId="2A46B12D" w14:textId="77777777" w:rsidR="0066198F" w:rsidRPr="00655E5A" w:rsidRDefault="0066198F" w:rsidP="0066198F">
      <w:pPr>
        <w:ind w:left="567" w:hanging="567"/>
        <w:jc w:val="center"/>
        <w:rPr>
          <w:rFonts w:ascii="Arial" w:hAnsi="Arial" w:cs="Arial"/>
          <w:sz w:val="22"/>
          <w:szCs w:val="22"/>
        </w:rPr>
      </w:pPr>
      <w:permStart w:id="519397462" w:edGrp="everyone"/>
      <w:permEnd w:id="1877301633"/>
      <w:permEnd w:id="1715498934"/>
    </w:p>
    <w:p w14:paraId="7507DB25" w14:textId="546FAFF5" w:rsidR="0066198F" w:rsidRDefault="0066198F" w:rsidP="0066198F">
      <w:pPr>
        <w:jc w:val="center"/>
        <w:rPr>
          <w:rFonts w:ascii="Arial" w:hAnsi="Arial" w:cs="Arial"/>
          <w:sz w:val="22"/>
          <w:szCs w:val="22"/>
        </w:rPr>
      </w:pPr>
    </w:p>
    <w:p w14:paraId="5BBE23D7" w14:textId="77777777" w:rsidR="0066198F" w:rsidRDefault="0066198F" w:rsidP="0066198F">
      <w:pPr>
        <w:jc w:val="center"/>
        <w:rPr>
          <w:rFonts w:ascii="Arial" w:hAnsi="Arial" w:cs="Arial"/>
          <w:sz w:val="22"/>
          <w:szCs w:val="22"/>
        </w:rPr>
      </w:pPr>
    </w:p>
    <w:p w14:paraId="496F0570" w14:textId="77777777" w:rsidR="0066198F" w:rsidRDefault="0066198F" w:rsidP="0066198F">
      <w:pPr>
        <w:jc w:val="center"/>
        <w:rPr>
          <w:rFonts w:ascii="Arial" w:hAnsi="Arial" w:cs="Arial"/>
          <w:sz w:val="22"/>
          <w:szCs w:val="22"/>
        </w:rPr>
      </w:pPr>
    </w:p>
    <w:p w14:paraId="43308236" w14:textId="77777777" w:rsidR="0066198F" w:rsidRDefault="0066198F" w:rsidP="0066198F">
      <w:pPr>
        <w:jc w:val="center"/>
        <w:rPr>
          <w:rFonts w:ascii="Arial" w:hAnsi="Arial" w:cs="Arial"/>
          <w:sz w:val="22"/>
          <w:szCs w:val="22"/>
        </w:rPr>
      </w:pPr>
    </w:p>
    <w:p w14:paraId="37003A5E" w14:textId="77777777" w:rsidR="0066198F" w:rsidRPr="00655E5A" w:rsidRDefault="0066198F" w:rsidP="0066198F">
      <w:pPr>
        <w:jc w:val="center"/>
        <w:rPr>
          <w:rFonts w:ascii="Arial" w:hAnsi="Arial" w:cs="Arial"/>
          <w:sz w:val="22"/>
          <w:szCs w:val="22"/>
        </w:rPr>
      </w:pPr>
    </w:p>
    <w:tbl>
      <w:tblPr>
        <w:tblW w:w="0" w:type="auto"/>
        <w:tblLook w:val="01E0" w:firstRow="1" w:lastRow="1" w:firstColumn="1" w:lastColumn="1" w:noHBand="0" w:noVBand="0"/>
      </w:tblPr>
      <w:tblGrid>
        <w:gridCol w:w="5141"/>
        <w:gridCol w:w="5057"/>
      </w:tblGrid>
      <w:tr w:rsidR="0066198F" w:rsidRPr="00655E5A" w14:paraId="68E2D53C" w14:textId="77777777" w:rsidTr="00A13F74">
        <w:tc>
          <w:tcPr>
            <w:tcW w:w="5141" w:type="dxa"/>
          </w:tcPr>
          <w:p w14:paraId="1ECBFF71" w14:textId="77777777" w:rsidR="0066198F" w:rsidRPr="00655E5A" w:rsidRDefault="0066198F" w:rsidP="00A13F74">
            <w:pPr>
              <w:jc w:val="center"/>
              <w:rPr>
                <w:rFonts w:ascii="Arial" w:hAnsi="Arial" w:cs="Arial"/>
                <w:sz w:val="22"/>
                <w:szCs w:val="22"/>
              </w:rPr>
            </w:pPr>
            <w:permStart w:id="1303926618" w:edGrp="everyone" w:colFirst="1" w:colLast="1"/>
            <w:permStart w:id="73031542" w:edGrp="everyone" w:colFirst="2" w:colLast="2"/>
            <w:permEnd w:id="519397462"/>
          </w:p>
        </w:tc>
        <w:tc>
          <w:tcPr>
            <w:tcW w:w="5057" w:type="dxa"/>
          </w:tcPr>
          <w:p w14:paraId="13135CFB" w14:textId="102F9F50" w:rsidR="0066198F" w:rsidRPr="00655E5A" w:rsidRDefault="0066198F" w:rsidP="00A13F74">
            <w:pPr>
              <w:jc w:val="center"/>
              <w:rPr>
                <w:rFonts w:ascii="Arial" w:hAnsi="Arial" w:cs="Arial"/>
                <w:b/>
                <w:sz w:val="22"/>
                <w:szCs w:val="22"/>
              </w:rPr>
            </w:pPr>
            <w:r w:rsidRPr="002C527A">
              <w:rPr>
                <w:rFonts w:ascii="Arial" w:hAnsi="Arial" w:cs="Arial"/>
                <w:b/>
                <w:sz w:val="22"/>
                <w:szCs w:val="22"/>
              </w:rPr>
              <w:t>Luis Romeo Gurr</w:t>
            </w:r>
            <w:r w:rsidR="002029D1">
              <w:rPr>
                <w:rFonts w:ascii="Arial" w:hAnsi="Arial" w:cs="Arial"/>
                <w:b/>
                <w:sz w:val="22"/>
                <w:szCs w:val="22"/>
              </w:rPr>
              <w:t>í</w:t>
            </w:r>
            <w:r w:rsidRPr="002C527A">
              <w:rPr>
                <w:rFonts w:ascii="Arial" w:hAnsi="Arial" w:cs="Arial"/>
                <w:b/>
                <w:sz w:val="22"/>
                <w:szCs w:val="22"/>
              </w:rPr>
              <w:t xml:space="preserve">a </w:t>
            </w:r>
            <w:proofErr w:type="spellStart"/>
            <w:r w:rsidRPr="002C527A">
              <w:rPr>
                <w:rFonts w:ascii="Arial" w:hAnsi="Arial" w:cs="Arial"/>
                <w:b/>
                <w:sz w:val="22"/>
                <w:szCs w:val="22"/>
              </w:rPr>
              <w:t>Gurr</w:t>
            </w:r>
            <w:r w:rsidR="002029D1">
              <w:rPr>
                <w:rFonts w:ascii="Arial" w:hAnsi="Arial" w:cs="Arial"/>
                <w:b/>
                <w:sz w:val="22"/>
                <w:szCs w:val="22"/>
              </w:rPr>
              <w:t>í</w:t>
            </w:r>
            <w:r w:rsidRPr="002C527A">
              <w:rPr>
                <w:rFonts w:ascii="Arial" w:hAnsi="Arial" w:cs="Arial"/>
                <w:b/>
                <w:sz w:val="22"/>
                <w:szCs w:val="22"/>
              </w:rPr>
              <w:t>a</w:t>
            </w:r>
            <w:proofErr w:type="spellEnd"/>
          </w:p>
        </w:tc>
      </w:tr>
      <w:tr w:rsidR="0066198F" w:rsidRPr="00655E5A" w14:paraId="3E238C9A" w14:textId="77777777" w:rsidTr="00A13F74">
        <w:tc>
          <w:tcPr>
            <w:tcW w:w="5141" w:type="dxa"/>
          </w:tcPr>
          <w:p w14:paraId="611B46A5" w14:textId="77777777" w:rsidR="0066198F" w:rsidRPr="00655E5A" w:rsidRDefault="0066198F" w:rsidP="00A13F74">
            <w:pPr>
              <w:jc w:val="center"/>
              <w:rPr>
                <w:rFonts w:ascii="Arial" w:hAnsi="Arial" w:cs="Arial"/>
                <w:sz w:val="22"/>
                <w:szCs w:val="22"/>
              </w:rPr>
            </w:pPr>
            <w:permStart w:id="402136623" w:edGrp="everyone" w:colFirst="1" w:colLast="1"/>
            <w:permStart w:id="1983920227" w:edGrp="everyone" w:colFirst="2" w:colLast="2"/>
            <w:permEnd w:id="1303926618"/>
            <w:permEnd w:id="73031542"/>
          </w:p>
        </w:tc>
        <w:tc>
          <w:tcPr>
            <w:tcW w:w="5057" w:type="dxa"/>
          </w:tcPr>
          <w:p w14:paraId="6E721EB3" w14:textId="77777777" w:rsidR="0066198F" w:rsidRDefault="0066198F" w:rsidP="00A13F74">
            <w:pPr>
              <w:jc w:val="center"/>
              <w:rPr>
                <w:rFonts w:ascii="Arial" w:hAnsi="Arial" w:cs="Arial"/>
                <w:b/>
                <w:sz w:val="22"/>
                <w:szCs w:val="22"/>
              </w:rPr>
            </w:pPr>
            <w:r w:rsidRPr="002C527A">
              <w:rPr>
                <w:rFonts w:ascii="Arial" w:hAnsi="Arial" w:cs="Arial"/>
                <w:b/>
                <w:sz w:val="22"/>
                <w:szCs w:val="22"/>
              </w:rPr>
              <w:t>Secretario de Finanzas del Estado de Tabasco</w:t>
            </w:r>
          </w:p>
          <w:p w14:paraId="2B10B569" w14:textId="77777777" w:rsidR="0066198F" w:rsidRDefault="0066198F" w:rsidP="00A13F74">
            <w:pPr>
              <w:jc w:val="center"/>
              <w:rPr>
                <w:rFonts w:ascii="Arial" w:hAnsi="Arial" w:cs="Arial"/>
                <w:b/>
                <w:sz w:val="22"/>
                <w:szCs w:val="22"/>
              </w:rPr>
            </w:pPr>
          </w:p>
          <w:p w14:paraId="3B0C44B4" w14:textId="77777777" w:rsidR="0066198F" w:rsidRDefault="0066198F" w:rsidP="00A13F74">
            <w:pPr>
              <w:jc w:val="center"/>
              <w:rPr>
                <w:rFonts w:ascii="Arial" w:hAnsi="Arial" w:cs="Arial"/>
                <w:b/>
                <w:sz w:val="22"/>
                <w:szCs w:val="22"/>
              </w:rPr>
            </w:pPr>
          </w:p>
          <w:p w14:paraId="60B472C6" w14:textId="77777777" w:rsidR="0066198F" w:rsidRDefault="0066198F" w:rsidP="00A13F74">
            <w:pPr>
              <w:jc w:val="center"/>
              <w:rPr>
                <w:rFonts w:ascii="Arial" w:hAnsi="Arial" w:cs="Arial"/>
                <w:b/>
                <w:sz w:val="22"/>
                <w:szCs w:val="22"/>
              </w:rPr>
            </w:pPr>
          </w:p>
          <w:p w14:paraId="05A3F76A" w14:textId="77777777" w:rsidR="0066198F" w:rsidRDefault="0066198F" w:rsidP="00A13F74">
            <w:pPr>
              <w:jc w:val="center"/>
              <w:rPr>
                <w:rFonts w:ascii="Arial" w:hAnsi="Arial" w:cs="Arial"/>
                <w:b/>
                <w:sz w:val="22"/>
                <w:szCs w:val="22"/>
              </w:rPr>
            </w:pPr>
          </w:p>
          <w:p w14:paraId="7E575D0B" w14:textId="2871E724" w:rsidR="0066198F" w:rsidRDefault="0066198F" w:rsidP="00A13F74">
            <w:pPr>
              <w:jc w:val="center"/>
              <w:rPr>
                <w:rFonts w:ascii="Arial" w:hAnsi="Arial" w:cs="Arial"/>
                <w:b/>
                <w:sz w:val="22"/>
                <w:szCs w:val="22"/>
              </w:rPr>
            </w:pPr>
          </w:p>
          <w:p w14:paraId="34BD2978" w14:textId="2385C3FA" w:rsidR="0066198F" w:rsidRDefault="0066198F" w:rsidP="00A13F74">
            <w:pPr>
              <w:jc w:val="center"/>
              <w:rPr>
                <w:rFonts w:ascii="Arial" w:hAnsi="Arial" w:cs="Arial"/>
                <w:b/>
                <w:sz w:val="22"/>
                <w:szCs w:val="22"/>
              </w:rPr>
            </w:pPr>
          </w:p>
          <w:p w14:paraId="5DBC0856" w14:textId="77777777" w:rsidR="0066198F" w:rsidRDefault="0066198F" w:rsidP="00A13F74">
            <w:pPr>
              <w:jc w:val="center"/>
              <w:rPr>
                <w:rFonts w:ascii="Arial" w:hAnsi="Arial" w:cs="Arial"/>
                <w:b/>
                <w:sz w:val="22"/>
                <w:szCs w:val="22"/>
              </w:rPr>
            </w:pPr>
          </w:p>
          <w:p w14:paraId="78997065" w14:textId="77777777" w:rsidR="0066198F" w:rsidRDefault="0066198F" w:rsidP="00A13F74">
            <w:pPr>
              <w:jc w:val="center"/>
              <w:rPr>
                <w:rFonts w:ascii="Arial" w:hAnsi="Arial" w:cs="Arial"/>
                <w:b/>
                <w:sz w:val="22"/>
                <w:szCs w:val="22"/>
              </w:rPr>
            </w:pPr>
          </w:p>
          <w:p w14:paraId="3179C735" w14:textId="77777777" w:rsidR="0066198F" w:rsidRPr="004D5A93" w:rsidRDefault="0066198F" w:rsidP="00A13F74">
            <w:pPr>
              <w:jc w:val="center"/>
              <w:rPr>
                <w:rFonts w:ascii="Arial" w:hAnsi="Arial" w:cs="Arial"/>
                <w:b/>
                <w:sz w:val="22"/>
                <w:szCs w:val="22"/>
              </w:rPr>
            </w:pPr>
            <w:r w:rsidRPr="004D5A93">
              <w:rPr>
                <w:rFonts w:ascii="Arial" w:hAnsi="Arial" w:cs="Arial"/>
                <w:b/>
                <w:noProof/>
                <w:sz w:val="22"/>
                <w:szCs w:val="22"/>
              </w:rPr>
              <w:t>Karla Cantoral Domínguez</w:t>
            </w:r>
          </w:p>
          <w:p w14:paraId="27DC011D" w14:textId="77777777" w:rsidR="0066198F" w:rsidRPr="00655E5A" w:rsidRDefault="0066198F" w:rsidP="00A13F74">
            <w:pPr>
              <w:jc w:val="center"/>
              <w:rPr>
                <w:rFonts w:ascii="Arial" w:hAnsi="Arial" w:cs="Arial"/>
                <w:b/>
                <w:sz w:val="22"/>
                <w:szCs w:val="22"/>
              </w:rPr>
            </w:pPr>
            <w:r w:rsidRPr="004D5A93">
              <w:rPr>
                <w:rFonts w:ascii="Arial" w:hAnsi="Arial" w:cs="Arial"/>
                <w:b/>
                <w:noProof/>
                <w:sz w:val="22"/>
                <w:szCs w:val="22"/>
              </w:rPr>
              <w:t>Coordinadora General de Asuntos Jurídicos</w:t>
            </w:r>
            <w:r>
              <w:rPr>
                <w:rFonts w:ascii="Arial" w:hAnsi="Arial" w:cs="Arial"/>
                <w:b/>
                <w:noProof/>
                <w:sz w:val="22"/>
                <w:szCs w:val="22"/>
              </w:rPr>
              <w:t xml:space="preserve"> </w:t>
            </w:r>
            <w:r w:rsidRPr="004D5A93">
              <w:rPr>
                <w:rFonts w:ascii="Arial" w:eastAsia="Calibri" w:hAnsi="Arial" w:cs="Arial"/>
                <w:b/>
                <w:color w:val="000000"/>
                <w:sz w:val="22"/>
                <w:szCs w:val="22"/>
              </w:rPr>
              <w:t>del Estado</w:t>
            </w:r>
            <w:r>
              <w:rPr>
                <w:rFonts w:ascii="Arial" w:eastAsia="Calibri" w:hAnsi="Arial" w:cs="Arial"/>
                <w:b/>
                <w:color w:val="000000"/>
                <w:sz w:val="22"/>
                <w:szCs w:val="22"/>
              </w:rPr>
              <w:t xml:space="preserve"> </w:t>
            </w:r>
            <w:r w:rsidRPr="00FE2DB1">
              <w:rPr>
                <w:rFonts w:ascii="Arial" w:eastAsia="Calibri" w:hAnsi="Arial" w:cs="Arial"/>
                <w:b/>
                <w:color w:val="000000"/>
                <w:sz w:val="22"/>
                <w:szCs w:val="22"/>
              </w:rPr>
              <w:t>de Tabasco</w:t>
            </w:r>
          </w:p>
        </w:tc>
      </w:tr>
      <w:permEnd w:id="402136623"/>
      <w:permEnd w:id="1983920227"/>
      <w:tr w:rsidR="0066198F" w:rsidRPr="00655E5A" w14:paraId="06FA70FA" w14:textId="77777777" w:rsidTr="00A13F74">
        <w:tc>
          <w:tcPr>
            <w:tcW w:w="5141" w:type="dxa"/>
          </w:tcPr>
          <w:p w14:paraId="74D5CC54" w14:textId="77777777" w:rsidR="0066198F" w:rsidRPr="00655E5A" w:rsidRDefault="0066198F" w:rsidP="00A13F74">
            <w:pPr>
              <w:jc w:val="center"/>
              <w:rPr>
                <w:rFonts w:ascii="Arial" w:hAnsi="Arial" w:cs="Arial"/>
                <w:sz w:val="22"/>
                <w:szCs w:val="22"/>
              </w:rPr>
            </w:pPr>
          </w:p>
        </w:tc>
        <w:tc>
          <w:tcPr>
            <w:tcW w:w="5057" w:type="dxa"/>
          </w:tcPr>
          <w:p w14:paraId="490CB14B" w14:textId="77777777" w:rsidR="0066198F" w:rsidRPr="00655E5A" w:rsidRDefault="0066198F" w:rsidP="00A13F74">
            <w:pPr>
              <w:jc w:val="center"/>
              <w:rPr>
                <w:rFonts w:ascii="Arial" w:hAnsi="Arial" w:cs="Arial"/>
                <w:b/>
                <w:sz w:val="22"/>
                <w:szCs w:val="22"/>
              </w:rPr>
            </w:pPr>
          </w:p>
        </w:tc>
      </w:tr>
    </w:tbl>
    <w:p w14:paraId="50CCDB6B" w14:textId="77777777" w:rsidR="0066198F" w:rsidRDefault="0066198F" w:rsidP="0066198F">
      <w:pPr>
        <w:rPr>
          <w:rFonts w:ascii="Arial" w:eastAsia="Calibri" w:hAnsi="Arial" w:cs="Arial"/>
          <w:sz w:val="22"/>
          <w:szCs w:val="22"/>
        </w:rPr>
      </w:pPr>
    </w:p>
    <w:p w14:paraId="5E0A8557" w14:textId="77777777" w:rsidR="0066198F" w:rsidRDefault="0066198F" w:rsidP="0066198F">
      <w:pPr>
        <w:rPr>
          <w:rFonts w:ascii="Arial" w:eastAsia="Calibri" w:hAnsi="Arial" w:cs="Arial"/>
          <w:sz w:val="22"/>
          <w:szCs w:val="22"/>
        </w:rPr>
      </w:pPr>
      <w:permStart w:id="1017591962" w:edGrp="everyone"/>
    </w:p>
    <w:p w14:paraId="54AA42E8" w14:textId="77777777" w:rsidR="0066198F" w:rsidRPr="00655E5A" w:rsidRDefault="0066198F" w:rsidP="0066198F">
      <w:pPr>
        <w:rPr>
          <w:rFonts w:ascii="Arial" w:eastAsia="Calibri" w:hAnsi="Arial" w:cs="Arial"/>
          <w:sz w:val="22"/>
          <w:szCs w:val="22"/>
        </w:rPr>
      </w:pPr>
    </w:p>
    <w:p w14:paraId="22D59221" w14:textId="77777777" w:rsidR="0066198F" w:rsidRPr="002D4BBF" w:rsidRDefault="0066198F" w:rsidP="0066198F">
      <w:pPr>
        <w:jc w:val="center"/>
        <w:rPr>
          <w:rFonts w:ascii="Arial" w:eastAsia="Calibri" w:hAnsi="Arial" w:cs="Arial"/>
          <w:b/>
          <w:color w:val="000000"/>
          <w:sz w:val="22"/>
          <w:szCs w:val="22"/>
        </w:rPr>
      </w:pPr>
      <w:r w:rsidRPr="002D4BBF">
        <w:rPr>
          <w:rFonts w:ascii="Arial" w:eastAsia="Calibri" w:hAnsi="Arial" w:cs="Arial"/>
          <w:color w:val="000000"/>
          <w:sz w:val="22"/>
          <w:szCs w:val="22"/>
        </w:rPr>
        <w:t>Por</w:t>
      </w:r>
      <w:r w:rsidRPr="002D4BBF">
        <w:rPr>
          <w:rFonts w:ascii="Arial" w:eastAsia="Calibri" w:hAnsi="Arial" w:cs="Arial"/>
          <w:b/>
          <w:color w:val="000000"/>
          <w:sz w:val="22"/>
          <w:szCs w:val="22"/>
        </w:rPr>
        <w:t xml:space="preserve"> </w:t>
      </w:r>
      <w:r>
        <w:rPr>
          <w:rFonts w:ascii="Arial" w:hAnsi="Arial" w:cs="Arial"/>
          <w:b/>
          <w:sz w:val="22"/>
          <w:szCs w:val="22"/>
        </w:rPr>
        <w:t>“LAS UNIVERSIDADES”</w:t>
      </w:r>
      <w:r w:rsidRPr="002D4BBF">
        <w:rPr>
          <w:rFonts w:ascii="Arial" w:hAnsi="Arial" w:cs="Arial"/>
          <w:sz w:val="22"/>
          <w:szCs w:val="22"/>
        </w:rPr>
        <w:t>:</w:t>
      </w:r>
    </w:p>
    <w:p w14:paraId="7653B947" w14:textId="77777777" w:rsidR="0066198F" w:rsidRPr="002D4BBF" w:rsidRDefault="0066198F" w:rsidP="0066198F">
      <w:pPr>
        <w:rPr>
          <w:rFonts w:ascii="Arial" w:eastAsia="Calibri" w:hAnsi="Arial" w:cs="Arial"/>
          <w:sz w:val="22"/>
          <w:szCs w:val="22"/>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86"/>
      </w:tblGrid>
      <w:tr w:rsidR="0066198F" w:rsidRPr="002D4BBF" w14:paraId="4FD9DA2D" w14:textId="77777777" w:rsidTr="00A13F74">
        <w:tc>
          <w:tcPr>
            <w:tcW w:w="4390" w:type="dxa"/>
          </w:tcPr>
          <w:p w14:paraId="04F7C8F7" w14:textId="77777777" w:rsidR="0066198F" w:rsidRPr="002D4BBF" w:rsidRDefault="0066198F" w:rsidP="00A13F74">
            <w:pPr>
              <w:rPr>
                <w:rFonts w:ascii="Arial" w:eastAsia="Calibri" w:hAnsi="Arial" w:cs="Arial"/>
                <w:b/>
                <w:color w:val="000000"/>
                <w:sz w:val="22"/>
                <w:szCs w:val="22"/>
              </w:rPr>
            </w:pPr>
          </w:p>
          <w:p w14:paraId="30E55C0F" w14:textId="77777777" w:rsidR="0066198F" w:rsidRDefault="0066198F" w:rsidP="00A13F74">
            <w:pPr>
              <w:jc w:val="center"/>
              <w:rPr>
                <w:rFonts w:ascii="Arial" w:eastAsia="Calibri" w:hAnsi="Arial" w:cs="Arial"/>
                <w:b/>
                <w:color w:val="000000"/>
                <w:sz w:val="22"/>
                <w:szCs w:val="22"/>
              </w:rPr>
            </w:pPr>
          </w:p>
          <w:p w14:paraId="6A098B5B" w14:textId="77777777" w:rsidR="0066198F" w:rsidRDefault="0066198F" w:rsidP="00A13F74">
            <w:pPr>
              <w:jc w:val="center"/>
              <w:rPr>
                <w:rFonts w:ascii="Arial" w:eastAsia="Calibri" w:hAnsi="Arial" w:cs="Arial"/>
                <w:b/>
                <w:color w:val="000000"/>
                <w:sz w:val="22"/>
                <w:szCs w:val="22"/>
              </w:rPr>
            </w:pPr>
          </w:p>
          <w:p w14:paraId="0B340F15" w14:textId="77777777" w:rsidR="0066198F" w:rsidRDefault="0066198F" w:rsidP="00A13F74">
            <w:pPr>
              <w:jc w:val="center"/>
              <w:rPr>
                <w:rFonts w:ascii="Arial" w:eastAsia="Calibri" w:hAnsi="Arial" w:cs="Arial"/>
                <w:b/>
                <w:color w:val="000000"/>
                <w:sz w:val="22"/>
                <w:szCs w:val="22"/>
              </w:rPr>
            </w:pPr>
          </w:p>
          <w:p w14:paraId="6733571E" w14:textId="77777777" w:rsidR="0066198F" w:rsidRDefault="0066198F" w:rsidP="00A13F74">
            <w:pPr>
              <w:jc w:val="center"/>
              <w:rPr>
                <w:rFonts w:ascii="Arial" w:eastAsia="Calibri" w:hAnsi="Arial" w:cs="Arial"/>
                <w:b/>
                <w:color w:val="000000"/>
                <w:sz w:val="22"/>
                <w:szCs w:val="22"/>
              </w:rPr>
            </w:pPr>
          </w:p>
          <w:p w14:paraId="37A20678" w14:textId="77777777" w:rsidR="0066198F" w:rsidRDefault="0066198F" w:rsidP="00A13F74">
            <w:pPr>
              <w:jc w:val="center"/>
              <w:rPr>
                <w:rFonts w:ascii="Arial" w:eastAsia="Calibri" w:hAnsi="Arial" w:cs="Arial"/>
                <w:b/>
                <w:color w:val="000000"/>
                <w:sz w:val="22"/>
                <w:szCs w:val="22"/>
              </w:rPr>
            </w:pPr>
          </w:p>
          <w:p w14:paraId="5DDF0B00" w14:textId="77777777" w:rsidR="0066198F" w:rsidRPr="002D4BBF" w:rsidRDefault="0066198F" w:rsidP="00A13F74">
            <w:pPr>
              <w:jc w:val="center"/>
              <w:rPr>
                <w:rFonts w:ascii="Arial" w:eastAsia="Calibri" w:hAnsi="Arial" w:cs="Arial"/>
                <w:b/>
                <w:color w:val="000000"/>
                <w:sz w:val="22"/>
                <w:szCs w:val="22"/>
              </w:rPr>
            </w:pPr>
          </w:p>
          <w:p w14:paraId="50B5DDEF" w14:textId="77777777" w:rsidR="0066198F" w:rsidRPr="002D4BBF" w:rsidRDefault="0066198F" w:rsidP="00A13F74">
            <w:pPr>
              <w:jc w:val="center"/>
              <w:rPr>
                <w:rFonts w:ascii="Arial" w:eastAsia="Calibri" w:hAnsi="Arial" w:cs="Arial"/>
                <w:b/>
                <w:color w:val="000000"/>
                <w:sz w:val="22"/>
                <w:szCs w:val="22"/>
              </w:rPr>
            </w:pPr>
            <w:r w:rsidRPr="001E4B43">
              <w:rPr>
                <w:rFonts w:ascii="Arial" w:eastAsia="Calibri" w:hAnsi="Arial" w:cs="Arial"/>
                <w:b/>
                <w:color w:val="000000"/>
                <w:sz w:val="22"/>
                <w:szCs w:val="22"/>
              </w:rPr>
              <w:t>Natalia Arévalo Jacquez</w:t>
            </w:r>
          </w:p>
          <w:p w14:paraId="6C0FF8FB" w14:textId="77777777" w:rsidR="0066198F" w:rsidRDefault="0066198F" w:rsidP="00A13F74">
            <w:pPr>
              <w:jc w:val="center"/>
              <w:rPr>
                <w:rFonts w:ascii="Arial" w:eastAsia="Calibri" w:hAnsi="Arial" w:cs="Arial"/>
                <w:b/>
                <w:color w:val="000000"/>
                <w:sz w:val="22"/>
                <w:szCs w:val="22"/>
              </w:rPr>
            </w:pPr>
            <w:r w:rsidRPr="002D4BBF">
              <w:rPr>
                <w:rFonts w:ascii="Arial" w:eastAsia="Calibri" w:hAnsi="Arial" w:cs="Arial"/>
                <w:b/>
                <w:color w:val="000000"/>
                <w:sz w:val="22"/>
                <w:szCs w:val="22"/>
              </w:rPr>
              <w:t xml:space="preserve">Rector de </w:t>
            </w:r>
            <w:r>
              <w:rPr>
                <w:rFonts w:ascii="Arial" w:eastAsia="Calibri" w:hAnsi="Arial" w:cs="Arial"/>
                <w:b/>
                <w:color w:val="000000"/>
                <w:sz w:val="22"/>
                <w:szCs w:val="22"/>
              </w:rPr>
              <w:t>la Universidad Politécnica del Centro</w:t>
            </w:r>
          </w:p>
          <w:p w14:paraId="3BCFA940" w14:textId="77777777" w:rsidR="0066198F" w:rsidRPr="002D4BBF" w:rsidRDefault="0066198F" w:rsidP="00A13F74">
            <w:pPr>
              <w:jc w:val="center"/>
              <w:rPr>
                <w:rFonts w:ascii="Arial" w:eastAsia="Calibri" w:hAnsi="Arial" w:cs="Arial"/>
                <w:b/>
                <w:sz w:val="22"/>
                <w:szCs w:val="22"/>
              </w:rPr>
            </w:pPr>
          </w:p>
        </w:tc>
        <w:tc>
          <w:tcPr>
            <w:tcW w:w="5386" w:type="dxa"/>
          </w:tcPr>
          <w:p w14:paraId="289CBDAA" w14:textId="77777777" w:rsidR="0066198F" w:rsidRPr="002D4BBF" w:rsidRDefault="0066198F" w:rsidP="00A13F74">
            <w:pPr>
              <w:rPr>
                <w:rFonts w:ascii="Arial" w:eastAsia="Calibri" w:hAnsi="Arial" w:cs="Arial"/>
                <w:b/>
                <w:color w:val="000000"/>
                <w:sz w:val="22"/>
                <w:szCs w:val="22"/>
              </w:rPr>
            </w:pPr>
          </w:p>
          <w:p w14:paraId="2024EC31" w14:textId="77777777" w:rsidR="0066198F" w:rsidRDefault="0066198F" w:rsidP="00A13F74">
            <w:pPr>
              <w:jc w:val="center"/>
              <w:rPr>
                <w:rFonts w:ascii="Arial" w:eastAsia="Calibri" w:hAnsi="Arial" w:cs="Arial"/>
                <w:b/>
                <w:color w:val="000000"/>
                <w:sz w:val="22"/>
                <w:szCs w:val="22"/>
              </w:rPr>
            </w:pPr>
          </w:p>
          <w:p w14:paraId="4385C794" w14:textId="77777777" w:rsidR="0066198F" w:rsidRDefault="0066198F" w:rsidP="00A13F74">
            <w:pPr>
              <w:jc w:val="center"/>
              <w:rPr>
                <w:rFonts w:ascii="Arial" w:eastAsia="Calibri" w:hAnsi="Arial" w:cs="Arial"/>
                <w:b/>
                <w:color w:val="000000"/>
                <w:sz w:val="22"/>
                <w:szCs w:val="22"/>
              </w:rPr>
            </w:pPr>
          </w:p>
          <w:p w14:paraId="7E463FF2" w14:textId="77777777" w:rsidR="0066198F" w:rsidRDefault="0066198F" w:rsidP="00A13F74">
            <w:pPr>
              <w:jc w:val="center"/>
              <w:rPr>
                <w:rFonts w:ascii="Arial" w:eastAsia="Calibri" w:hAnsi="Arial" w:cs="Arial"/>
                <w:b/>
                <w:color w:val="000000"/>
                <w:sz w:val="22"/>
                <w:szCs w:val="22"/>
              </w:rPr>
            </w:pPr>
          </w:p>
          <w:p w14:paraId="6810162E" w14:textId="77777777" w:rsidR="0066198F" w:rsidRDefault="0066198F" w:rsidP="00A13F74">
            <w:pPr>
              <w:jc w:val="center"/>
              <w:rPr>
                <w:rFonts w:ascii="Arial" w:eastAsia="Calibri" w:hAnsi="Arial" w:cs="Arial"/>
                <w:b/>
                <w:color w:val="000000"/>
                <w:sz w:val="22"/>
                <w:szCs w:val="22"/>
              </w:rPr>
            </w:pPr>
          </w:p>
          <w:p w14:paraId="4C2FD8DF" w14:textId="77777777" w:rsidR="0066198F" w:rsidRDefault="0066198F" w:rsidP="00A13F74">
            <w:pPr>
              <w:jc w:val="center"/>
              <w:rPr>
                <w:rFonts w:ascii="Arial" w:eastAsia="Calibri" w:hAnsi="Arial" w:cs="Arial"/>
                <w:b/>
                <w:color w:val="000000"/>
                <w:sz w:val="22"/>
                <w:szCs w:val="22"/>
              </w:rPr>
            </w:pPr>
          </w:p>
          <w:p w14:paraId="629FCE02" w14:textId="77777777" w:rsidR="0066198F" w:rsidRPr="002D4BBF" w:rsidRDefault="0066198F" w:rsidP="00A13F74">
            <w:pPr>
              <w:jc w:val="center"/>
              <w:rPr>
                <w:rFonts w:ascii="Arial" w:eastAsia="Calibri" w:hAnsi="Arial" w:cs="Arial"/>
                <w:b/>
                <w:color w:val="000000"/>
                <w:sz w:val="22"/>
                <w:szCs w:val="22"/>
              </w:rPr>
            </w:pPr>
          </w:p>
          <w:p w14:paraId="27AF0B41" w14:textId="77777777" w:rsidR="0066198F" w:rsidRPr="002D4BBF" w:rsidRDefault="0066198F" w:rsidP="00A13F74">
            <w:pPr>
              <w:ind w:right="-393"/>
              <w:jc w:val="center"/>
              <w:rPr>
                <w:rFonts w:ascii="Arial" w:eastAsia="Calibri" w:hAnsi="Arial" w:cs="Arial"/>
                <w:b/>
                <w:color w:val="000000"/>
                <w:sz w:val="22"/>
                <w:szCs w:val="22"/>
              </w:rPr>
            </w:pPr>
            <w:r w:rsidRPr="001E4B43">
              <w:rPr>
                <w:rFonts w:ascii="Arial" w:eastAsia="Calibri" w:hAnsi="Arial" w:cs="Arial"/>
                <w:b/>
                <w:color w:val="000000"/>
                <w:sz w:val="22"/>
                <w:szCs w:val="22"/>
              </w:rPr>
              <w:t xml:space="preserve">Francisco Javier de Jesús Mollinedo </w:t>
            </w:r>
            <w:proofErr w:type="spellStart"/>
            <w:r w:rsidRPr="001E4B43">
              <w:rPr>
                <w:rFonts w:ascii="Arial" w:eastAsia="Calibri" w:hAnsi="Arial" w:cs="Arial"/>
                <w:b/>
                <w:color w:val="000000"/>
                <w:sz w:val="22"/>
                <w:szCs w:val="22"/>
              </w:rPr>
              <w:t>Mollinedo</w:t>
            </w:r>
            <w:proofErr w:type="spellEnd"/>
          </w:p>
          <w:p w14:paraId="014F7F01" w14:textId="77777777" w:rsidR="0066198F" w:rsidRDefault="0066198F" w:rsidP="00A13F74">
            <w:pPr>
              <w:ind w:right="-393"/>
              <w:jc w:val="center"/>
              <w:rPr>
                <w:rFonts w:ascii="Arial" w:eastAsia="Calibri" w:hAnsi="Arial" w:cs="Arial"/>
                <w:b/>
                <w:color w:val="000000"/>
                <w:sz w:val="22"/>
                <w:szCs w:val="22"/>
              </w:rPr>
            </w:pPr>
            <w:r w:rsidRPr="00CA6060">
              <w:rPr>
                <w:rFonts w:ascii="Arial" w:eastAsia="Calibri" w:hAnsi="Arial" w:cs="Arial"/>
                <w:b/>
                <w:color w:val="000000"/>
                <w:sz w:val="22"/>
                <w:szCs w:val="22"/>
              </w:rPr>
              <w:t xml:space="preserve">Rector de la Universidad </w:t>
            </w:r>
            <w:proofErr w:type="gramStart"/>
            <w:r w:rsidRPr="00CA6060">
              <w:rPr>
                <w:rFonts w:ascii="Arial" w:eastAsia="Calibri" w:hAnsi="Arial" w:cs="Arial"/>
                <w:b/>
                <w:color w:val="000000"/>
                <w:sz w:val="22"/>
                <w:szCs w:val="22"/>
              </w:rPr>
              <w:t xml:space="preserve">Politécnica </w:t>
            </w:r>
            <w:r>
              <w:rPr>
                <w:rFonts w:ascii="Arial" w:eastAsia="Calibri" w:hAnsi="Arial" w:cs="Arial"/>
                <w:b/>
                <w:color w:val="000000"/>
                <w:sz w:val="22"/>
                <w:szCs w:val="22"/>
              </w:rPr>
              <w:t>}</w:t>
            </w:r>
            <w:proofErr w:type="gramEnd"/>
          </w:p>
          <w:p w14:paraId="61C7FA4A" w14:textId="77777777" w:rsidR="0066198F" w:rsidRPr="002D4BBF" w:rsidRDefault="0066198F" w:rsidP="00A13F74">
            <w:pPr>
              <w:ind w:right="-393"/>
              <w:jc w:val="center"/>
              <w:rPr>
                <w:rFonts w:ascii="Arial" w:eastAsia="Calibri" w:hAnsi="Arial" w:cs="Arial"/>
                <w:b/>
                <w:sz w:val="22"/>
                <w:szCs w:val="22"/>
              </w:rPr>
            </w:pPr>
            <w:r>
              <w:rPr>
                <w:rFonts w:ascii="Arial" w:eastAsia="Calibri" w:hAnsi="Arial" w:cs="Arial"/>
                <w:b/>
                <w:color w:val="000000"/>
                <w:sz w:val="22"/>
                <w:szCs w:val="22"/>
              </w:rPr>
              <w:t>d</w:t>
            </w:r>
            <w:r w:rsidRPr="00CA6060">
              <w:rPr>
                <w:rFonts w:ascii="Arial" w:eastAsia="Calibri" w:hAnsi="Arial" w:cs="Arial"/>
                <w:b/>
                <w:color w:val="000000"/>
                <w:sz w:val="22"/>
                <w:szCs w:val="22"/>
              </w:rPr>
              <w:t>e</w:t>
            </w:r>
            <w:r>
              <w:rPr>
                <w:rFonts w:ascii="Arial" w:eastAsia="Calibri" w:hAnsi="Arial" w:cs="Arial"/>
                <w:b/>
                <w:color w:val="000000"/>
                <w:sz w:val="22"/>
                <w:szCs w:val="22"/>
              </w:rPr>
              <w:t>l Golfo de México</w:t>
            </w:r>
          </w:p>
        </w:tc>
      </w:tr>
      <w:tr w:rsidR="0066198F" w:rsidRPr="002D4BBF" w14:paraId="54DC380A" w14:textId="77777777" w:rsidTr="00A13F74">
        <w:tc>
          <w:tcPr>
            <w:tcW w:w="9776" w:type="dxa"/>
            <w:gridSpan w:val="2"/>
          </w:tcPr>
          <w:p w14:paraId="7393C7DC" w14:textId="77777777" w:rsidR="0066198F" w:rsidRDefault="0066198F" w:rsidP="00A13F74">
            <w:pPr>
              <w:jc w:val="center"/>
              <w:rPr>
                <w:rFonts w:ascii="Arial" w:eastAsia="Calibri" w:hAnsi="Arial" w:cs="Arial"/>
                <w:b/>
                <w:color w:val="000000"/>
                <w:sz w:val="22"/>
                <w:szCs w:val="22"/>
              </w:rPr>
            </w:pPr>
          </w:p>
          <w:p w14:paraId="0767491F" w14:textId="77777777" w:rsidR="0066198F" w:rsidRDefault="0066198F" w:rsidP="00A13F74">
            <w:pPr>
              <w:jc w:val="center"/>
              <w:rPr>
                <w:rFonts w:ascii="Arial" w:eastAsia="Calibri" w:hAnsi="Arial" w:cs="Arial"/>
                <w:b/>
                <w:color w:val="000000"/>
                <w:sz w:val="22"/>
                <w:szCs w:val="22"/>
              </w:rPr>
            </w:pPr>
          </w:p>
          <w:p w14:paraId="206CEA07" w14:textId="77777777" w:rsidR="0066198F" w:rsidRDefault="0066198F" w:rsidP="00A13F74">
            <w:pPr>
              <w:jc w:val="center"/>
              <w:rPr>
                <w:rFonts w:ascii="Arial" w:eastAsia="Calibri" w:hAnsi="Arial" w:cs="Arial"/>
                <w:b/>
                <w:color w:val="000000"/>
                <w:sz w:val="22"/>
                <w:szCs w:val="22"/>
              </w:rPr>
            </w:pPr>
          </w:p>
          <w:p w14:paraId="0D5AD820" w14:textId="77777777" w:rsidR="0066198F" w:rsidRDefault="0066198F" w:rsidP="00A13F74">
            <w:pPr>
              <w:jc w:val="center"/>
              <w:rPr>
                <w:rFonts w:ascii="Arial" w:eastAsia="Calibri" w:hAnsi="Arial" w:cs="Arial"/>
                <w:b/>
                <w:color w:val="000000"/>
                <w:sz w:val="22"/>
                <w:szCs w:val="22"/>
              </w:rPr>
            </w:pPr>
          </w:p>
          <w:p w14:paraId="71220556" w14:textId="77777777" w:rsidR="0066198F" w:rsidRDefault="0066198F" w:rsidP="00A13F74">
            <w:pPr>
              <w:jc w:val="center"/>
              <w:rPr>
                <w:rFonts w:ascii="Arial" w:eastAsia="Calibri" w:hAnsi="Arial" w:cs="Arial"/>
                <w:b/>
                <w:color w:val="000000"/>
                <w:sz w:val="22"/>
                <w:szCs w:val="22"/>
              </w:rPr>
            </w:pPr>
          </w:p>
          <w:p w14:paraId="4133998C" w14:textId="77777777" w:rsidR="0066198F" w:rsidRPr="002D4BBF" w:rsidRDefault="0066198F" w:rsidP="00A13F74">
            <w:pPr>
              <w:jc w:val="center"/>
              <w:rPr>
                <w:rFonts w:ascii="Arial" w:eastAsia="Calibri" w:hAnsi="Arial" w:cs="Arial"/>
                <w:b/>
                <w:color w:val="000000"/>
                <w:sz w:val="22"/>
                <w:szCs w:val="22"/>
              </w:rPr>
            </w:pPr>
          </w:p>
          <w:p w14:paraId="73965983" w14:textId="77777777" w:rsidR="0066198F" w:rsidRDefault="0066198F" w:rsidP="00A13F74">
            <w:pPr>
              <w:jc w:val="center"/>
              <w:rPr>
                <w:rFonts w:ascii="Arial" w:eastAsia="Calibri" w:hAnsi="Arial" w:cs="Arial"/>
                <w:b/>
                <w:color w:val="000000"/>
                <w:sz w:val="22"/>
                <w:szCs w:val="22"/>
              </w:rPr>
            </w:pPr>
            <w:r w:rsidRPr="00EA64E3">
              <w:rPr>
                <w:rFonts w:ascii="Arial" w:eastAsia="Calibri" w:hAnsi="Arial" w:cs="Arial"/>
                <w:b/>
                <w:color w:val="000000"/>
                <w:sz w:val="22"/>
                <w:szCs w:val="22"/>
              </w:rPr>
              <w:t>Ernesto Castillo Domínguez</w:t>
            </w:r>
          </w:p>
          <w:p w14:paraId="69F4E5A2" w14:textId="77777777" w:rsidR="0066198F" w:rsidRDefault="0066198F" w:rsidP="00A13F74">
            <w:pPr>
              <w:jc w:val="center"/>
              <w:rPr>
                <w:rFonts w:ascii="Arial" w:eastAsia="Calibri" w:hAnsi="Arial" w:cs="Arial"/>
                <w:b/>
                <w:color w:val="000000"/>
                <w:sz w:val="22"/>
                <w:szCs w:val="22"/>
              </w:rPr>
            </w:pPr>
            <w:r w:rsidRPr="002D4BBF">
              <w:rPr>
                <w:rFonts w:ascii="Arial" w:eastAsia="Calibri" w:hAnsi="Arial" w:cs="Arial"/>
                <w:b/>
                <w:color w:val="000000"/>
                <w:sz w:val="22"/>
                <w:szCs w:val="22"/>
              </w:rPr>
              <w:t xml:space="preserve">Rector de </w:t>
            </w:r>
            <w:r>
              <w:rPr>
                <w:rFonts w:ascii="Arial" w:eastAsia="Calibri" w:hAnsi="Arial" w:cs="Arial"/>
                <w:b/>
                <w:color w:val="000000"/>
                <w:sz w:val="22"/>
                <w:szCs w:val="22"/>
              </w:rPr>
              <w:t>la Universidad Politécnica</w:t>
            </w:r>
          </w:p>
          <w:p w14:paraId="731A592E" w14:textId="77777777" w:rsidR="0066198F" w:rsidRPr="002D4BBF" w:rsidRDefault="0066198F" w:rsidP="00A13F74">
            <w:pPr>
              <w:jc w:val="center"/>
              <w:rPr>
                <w:rFonts w:ascii="Arial" w:eastAsia="Calibri" w:hAnsi="Arial" w:cs="Arial"/>
                <w:b/>
                <w:sz w:val="22"/>
                <w:szCs w:val="22"/>
              </w:rPr>
            </w:pPr>
            <w:r>
              <w:rPr>
                <w:rFonts w:ascii="Arial" w:eastAsia="Calibri" w:hAnsi="Arial" w:cs="Arial"/>
                <w:b/>
                <w:color w:val="000000"/>
                <w:sz w:val="22"/>
                <w:szCs w:val="22"/>
              </w:rPr>
              <w:t>Mesoamericana</w:t>
            </w:r>
          </w:p>
        </w:tc>
      </w:tr>
    </w:tbl>
    <w:p w14:paraId="1F5EBB11" w14:textId="77777777" w:rsidR="0066198F" w:rsidRDefault="0066198F" w:rsidP="0066198F">
      <w:pPr>
        <w:jc w:val="both"/>
        <w:rPr>
          <w:rFonts w:ascii="Arial" w:hAnsi="Arial" w:cs="Arial"/>
          <w:sz w:val="22"/>
          <w:szCs w:val="22"/>
        </w:rPr>
      </w:pPr>
    </w:p>
    <w:p w14:paraId="103B3014" w14:textId="77777777" w:rsidR="0066198F" w:rsidRDefault="0066198F" w:rsidP="0066198F">
      <w:pPr>
        <w:jc w:val="both"/>
        <w:rPr>
          <w:rFonts w:ascii="Arial" w:hAnsi="Arial" w:cs="Arial"/>
          <w:sz w:val="22"/>
          <w:szCs w:val="22"/>
        </w:rPr>
      </w:pPr>
    </w:p>
    <w:p w14:paraId="49B02BE2" w14:textId="77777777" w:rsidR="0066198F" w:rsidRDefault="0066198F" w:rsidP="0066198F">
      <w:pPr>
        <w:jc w:val="both"/>
        <w:rPr>
          <w:rFonts w:ascii="Arial" w:hAnsi="Arial" w:cs="Arial"/>
          <w:sz w:val="22"/>
          <w:szCs w:val="22"/>
        </w:rPr>
      </w:pPr>
    </w:p>
    <w:permEnd w:id="1017591962"/>
    <w:p w14:paraId="277A9A6C" w14:textId="405A407D" w:rsidR="00FC5E5C" w:rsidRPr="00B7748C" w:rsidRDefault="00A06B2D" w:rsidP="00B843D7">
      <w:pPr>
        <w:jc w:val="both"/>
        <w:rPr>
          <w:rFonts w:ascii="Arial" w:hAnsi="Arial" w:cs="Arial"/>
          <w:sz w:val="16"/>
          <w:szCs w:val="16"/>
        </w:rPr>
      </w:pPr>
      <w:r w:rsidRPr="00B7748C">
        <w:rPr>
          <w:rFonts w:ascii="Arial" w:hAnsi="Arial" w:cs="Arial"/>
          <w:sz w:val="16"/>
          <w:szCs w:val="16"/>
        </w:rPr>
        <w:t xml:space="preserve">ÚLTIMA HOJA DEL ANEXO </w:t>
      </w:r>
      <w:r w:rsidR="005D5A17" w:rsidRPr="00B7748C">
        <w:rPr>
          <w:rFonts w:ascii="Arial" w:hAnsi="Arial" w:cs="Arial"/>
          <w:sz w:val="16"/>
          <w:szCs w:val="16"/>
        </w:rPr>
        <w:t>ÚNICO</w:t>
      </w:r>
      <w:r w:rsidRPr="00B7748C">
        <w:rPr>
          <w:rFonts w:ascii="Arial" w:hAnsi="Arial" w:cs="Arial"/>
          <w:sz w:val="16"/>
          <w:szCs w:val="16"/>
        </w:rPr>
        <w:t xml:space="preserve">, QUE FORMA PARTE INTEGRANTE </w:t>
      </w:r>
      <w:bookmarkStart w:id="3" w:name="_Hlk107311525"/>
      <w:r w:rsidR="0073391C" w:rsidRPr="00B7748C">
        <w:rPr>
          <w:rFonts w:ascii="Arial" w:hAnsi="Arial" w:cs="Arial"/>
          <w:sz w:val="16"/>
          <w:szCs w:val="16"/>
        </w:rPr>
        <w:t xml:space="preserve">DEL </w:t>
      </w:r>
      <w:r w:rsidR="00B843D7" w:rsidRPr="00B7748C">
        <w:rPr>
          <w:rFonts w:ascii="Arial" w:hAnsi="Arial" w:cs="Arial"/>
          <w:sz w:val="16"/>
          <w:szCs w:val="16"/>
        </w:rPr>
        <w:t xml:space="preserve">CONVENIO MODIFICATORIO AL </w:t>
      </w:r>
      <w:bookmarkEnd w:id="3"/>
      <w:r w:rsidRPr="00B7748C">
        <w:rPr>
          <w:rFonts w:ascii="Arial" w:hAnsi="Arial" w:cs="Arial"/>
          <w:sz w:val="16"/>
          <w:szCs w:val="16"/>
        </w:rPr>
        <w:t xml:space="preserve">CONVENIO ESPECÍFICO PARA LA ASIGNACIÓN DE RECURSOS FINANCIEROS </w:t>
      </w:r>
      <w:r w:rsidR="00816253" w:rsidRPr="00B7748C">
        <w:rPr>
          <w:rFonts w:ascii="Arial" w:hAnsi="Arial" w:cs="Arial"/>
          <w:sz w:val="16"/>
          <w:szCs w:val="16"/>
        </w:rPr>
        <w:t xml:space="preserve">CON CARÁCTER DE APOYO SOLIDARIO </w:t>
      </w:r>
      <w:r w:rsidRPr="00B7748C">
        <w:rPr>
          <w:rFonts w:ascii="Arial" w:hAnsi="Arial" w:cs="Arial"/>
          <w:sz w:val="16"/>
          <w:szCs w:val="16"/>
        </w:rPr>
        <w:t xml:space="preserve">PARA LA OPERACIÓN </w:t>
      </w:r>
      <w:permStart w:id="465112575" w:edGrp="everyone"/>
      <w:r w:rsidRPr="00B7748C">
        <w:rPr>
          <w:rFonts w:ascii="Arial" w:hAnsi="Arial" w:cs="Arial"/>
          <w:sz w:val="16"/>
          <w:szCs w:val="16"/>
        </w:rPr>
        <w:t xml:space="preserve">DE </w:t>
      </w:r>
      <w:r w:rsidR="00CA2E3E">
        <w:rPr>
          <w:rFonts w:ascii="Arial" w:hAnsi="Arial" w:cs="Arial"/>
          <w:sz w:val="16"/>
          <w:szCs w:val="16"/>
        </w:rPr>
        <w:t>LAS</w:t>
      </w:r>
      <w:r w:rsidRPr="00B7748C">
        <w:rPr>
          <w:rFonts w:ascii="Arial" w:hAnsi="Arial" w:cs="Arial"/>
          <w:sz w:val="16"/>
          <w:szCs w:val="16"/>
        </w:rPr>
        <w:t xml:space="preserve"> </w:t>
      </w:r>
      <w:r w:rsidR="00CA2E3E">
        <w:rPr>
          <w:rFonts w:ascii="Arial" w:hAnsi="Arial" w:cs="Arial"/>
          <w:sz w:val="16"/>
          <w:szCs w:val="16"/>
        </w:rPr>
        <w:t>UNIVERSIDADES POLITÉCNICAS</w:t>
      </w:r>
      <w:r w:rsidRPr="00B7748C">
        <w:rPr>
          <w:rFonts w:ascii="Arial" w:hAnsi="Arial" w:cs="Arial"/>
          <w:sz w:val="16"/>
          <w:szCs w:val="16"/>
        </w:rPr>
        <w:t xml:space="preserve"> DEL ESTADO DE </w:t>
      </w:r>
      <w:r w:rsidR="001E4B43">
        <w:rPr>
          <w:rFonts w:ascii="Arial" w:hAnsi="Arial" w:cs="Arial"/>
          <w:sz w:val="16"/>
          <w:szCs w:val="16"/>
        </w:rPr>
        <w:t>TABASCO</w:t>
      </w:r>
      <w:permEnd w:id="465112575"/>
      <w:r w:rsidR="00615FA7" w:rsidRPr="00B7748C">
        <w:rPr>
          <w:rFonts w:ascii="Arial" w:hAnsi="Arial" w:cs="Arial"/>
          <w:sz w:val="16"/>
          <w:szCs w:val="16"/>
        </w:rPr>
        <w:t>, PARA EL EJERCICIO FISCAL 202</w:t>
      </w:r>
      <w:r w:rsidR="0074394B" w:rsidRPr="00B7748C">
        <w:rPr>
          <w:rFonts w:ascii="Arial" w:hAnsi="Arial" w:cs="Arial"/>
          <w:sz w:val="16"/>
          <w:szCs w:val="16"/>
        </w:rPr>
        <w:t>2</w:t>
      </w:r>
      <w:r w:rsidRPr="00B7748C">
        <w:rPr>
          <w:rFonts w:ascii="Arial" w:hAnsi="Arial" w:cs="Arial"/>
          <w:sz w:val="16"/>
          <w:szCs w:val="16"/>
        </w:rPr>
        <w:t xml:space="preserve">, </w:t>
      </w:r>
      <w:r w:rsidR="0073391C" w:rsidRPr="00B7748C">
        <w:rPr>
          <w:rFonts w:ascii="Arial" w:hAnsi="Arial" w:cs="Arial"/>
          <w:sz w:val="16"/>
          <w:szCs w:val="16"/>
        </w:rPr>
        <w:t xml:space="preserve">CELEBRADO ENTRE EL </w:t>
      </w:r>
      <w:r w:rsidR="00877A88">
        <w:rPr>
          <w:rFonts w:ascii="Arial" w:hAnsi="Arial" w:cs="Arial"/>
          <w:sz w:val="16"/>
          <w:szCs w:val="16"/>
        </w:rPr>
        <w:t xml:space="preserve">PODER </w:t>
      </w:r>
      <w:r w:rsidR="002D4BBF">
        <w:rPr>
          <w:rFonts w:ascii="Arial" w:hAnsi="Arial" w:cs="Arial"/>
          <w:sz w:val="16"/>
          <w:szCs w:val="16"/>
        </w:rPr>
        <w:t>EJECUTIVO</w:t>
      </w:r>
      <w:r w:rsidR="002D4BBF" w:rsidRPr="00B7748C">
        <w:rPr>
          <w:rFonts w:ascii="Arial" w:hAnsi="Arial" w:cs="Arial"/>
          <w:sz w:val="16"/>
          <w:szCs w:val="16"/>
        </w:rPr>
        <w:t xml:space="preserve"> </w:t>
      </w:r>
      <w:r w:rsidR="0073391C" w:rsidRPr="00B7748C">
        <w:rPr>
          <w:rFonts w:ascii="Arial" w:hAnsi="Arial" w:cs="Arial"/>
          <w:sz w:val="16"/>
          <w:szCs w:val="16"/>
        </w:rPr>
        <w:t>FEDERAL, POR CONDUCTO DE LA SECRETARÍA DE EDUCACIÓN PÚBLICA</w:t>
      </w:r>
      <w:r w:rsidR="0089337C">
        <w:rPr>
          <w:rFonts w:ascii="Arial" w:hAnsi="Arial" w:cs="Arial"/>
          <w:sz w:val="16"/>
          <w:szCs w:val="16"/>
        </w:rPr>
        <w:t>;</w:t>
      </w:r>
      <w:r w:rsidR="0073391C" w:rsidRPr="00B7748C">
        <w:rPr>
          <w:rFonts w:ascii="Arial" w:hAnsi="Arial" w:cs="Arial"/>
          <w:sz w:val="16"/>
          <w:szCs w:val="16"/>
        </w:rPr>
        <w:t xml:space="preserve"> </w:t>
      </w:r>
      <w:permStart w:id="1210995372" w:edGrp="everyone"/>
      <w:r w:rsidR="0073391C" w:rsidRPr="00B7748C">
        <w:rPr>
          <w:rFonts w:ascii="Arial" w:hAnsi="Arial" w:cs="Arial"/>
          <w:sz w:val="16"/>
          <w:szCs w:val="16"/>
        </w:rPr>
        <w:t xml:space="preserve">EL </w:t>
      </w:r>
      <w:r w:rsidR="002D4BBF">
        <w:rPr>
          <w:rFonts w:ascii="Arial" w:hAnsi="Arial" w:cs="Arial"/>
          <w:sz w:val="16"/>
          <w:szCs w:val="16"/>
        </w:rPr>
        <w:t>PODER EJECUTIVO</w:t>
      </w:r>
      <w:r w:rsidR="002D4BBF" w:rsidRPr="00B7748C">
        <w:rPr>
          <w:rFonts w:ascii="Arial" w:hAnsi="Arial" w:cs="Arial"/>
          <w:sz w:val="16"/>
          <w:szCs w:val="16"/>
        </w:rPr>
        <w:t xml:space="preserve"> </w:t>
      </w:r>
      <w:r w:rsidR="0073391C" w:rsidRPr="00B7748C">
        <w:rPr>
          <w:rFonts w:ascii="Arial" w:hAnsi="Arial" w:cs="Arial"/>
          <w:sz w:val="16"/>
          <w:szCs w:val="16"/>
        </w:rPr>
        <w:t xml:space="preserve">DEL ESTADO </w:t>
      </w:r>
      <w:r w:rsidR="007744D9" w:rsidRPr="00B7748C">
        <w:rPr>
          <w:rFonts w:ascii="Arial" w:hAnsi="Arial" w:cs="Arial"/>
          <w:sz w:val="16"/>
          <w:szCs w:val="16"/>
        </w:rPr>
        <w:t xml:space="preserve">LIBRE Y SOBERANO </w:t>
      </w:r>
      <w:r w:rsidR="0073391C" w:rsidRPr="00B7748C">
        <w:rPr>
          <w:rFonts w:ascii="Arial" w:hAnsi="Arial" w:cs="Arial"/>
          <w:sz w:val="16"/>
          <w:szCs w:val="16"/>
        </w:rPr>
        <w:t xml:space="preserve">DE </w:t>
      </w:r>
      <w:r w:rsidR="001E4B43">
        <w:rPr>
          <w:rFonts w:ascii="Arial" w:hAnsi="Arial" w:cs="Arial"/>
          <w:sz w:val="16"/>
          <w:szCs w:val="16"/>
        </w:rPr>
        <w:t>TABASCO</w:t>
      </w:r>
      <w:r w:rsidR="007158CA" w:rsidRPr="00B7748C">
        <w:rPr>
          <w:rFonts w:ascii="Arial" w:hAnsi="Arial" w:cs="Arial"/>
          <w:sz w:val="16"/>
          <w:szCs w:val="16"/>
        </w:rPr>
        <w:t xml:space="preserve"> </w:t>
      </w:r>
      <w:permEnd w:id="1210995372"/>
      <w:r w:rsidR="007158CA" w:rsidRPr="00B7748C">
        <w:rPr>
          <w:rFonts w:ascii="Arial" w:hAnsi="Arial" w:cs="Arial"/>
          <w:sz w:val="16"/>
          <w:szCs w:val="16"/>
        </w:rPr>
        <w:t xml:space="preserve">Y </w:t>
      </w:r>
      <w:r w:rsidR="00CA2E3E">
        <w:rPr>
          <w:rFonts w:ascii="Arial" w:hAnsi="Arial" w:cs="Arial"/>
          <w:sz w:val="16"/>
          <w:szCs w:val="16"/>
        </w:rPr>
        <w:t>“LAS UNIVERSIDADES”</w:t>
      </w:r>
      <w:r w:rsidRPr="00B7748C">
        <w:rPr>
          <w:rFonts w:ascii="Arial" w:hAnsi="Arial" w:cs="Arial"/>
          <w:sz w:val="16"/>
          <w:szCs w:val="16"/>
        </w:rPr>
        <w:t>.</w:t>
      </w:r>
    </w:p>
    <w:sectPr w:rsidR="00FC5E5C" w:rsidRPr="00B7748C" w:rsidSect="007632BD">
      <w:footerReference w:type="even" r:id="rId9"/>
      <w:footerReference w:type="default" r:id="rId10"/>
      <w:pgSz w:w="12240" w:h="15840" w:code="1"/>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277A" w14:textId="77777777" w:rsidR="000A7928" w:rsidRDefault="000A7928" w:rsidP="00FF5A4C">
      <w:r>
        <w:separator/>
      </w:r>
    </w:p>
  </w:endnote>
  <w:endnote w:type="continuationSeparator" w:id="0">
    <w:p w14:paraId="0B50A91B" w14:textId="77777777" w:rsidR="000A7928" w:rsidRDefault="000A7928" w:rsidP="00FF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C85E" w14:textId="77777777" w:rsidR="00AA5BD7" w:rsidRDefault="00AA5BD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FFE9F1A" w14:textId="77777777" w:rsidR="00AA5BD7" w:rsidRDefault="00AA5BD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F736" w14:textId="02C6E316" w:rsidR="00AA5BD7" w:rsidRPr="00920697" w:rsidRDefault="00AA5BD7">
    <w:pPr>
      <w:pStyle w:val="Piedepgina"/>
      <w:jc w:val="right"/>
      <w:rPr>
        <w:rFonts w:ascii="Arial" w:hAnsi="Arial" w:cs="Arial"/>
        <w:sz w:val="16"/>
        <w:szCs w:val="16"/>
      </w:rPr>
    </w:pPr>
    <w:r w:rsidRPr="00920697">
      <w:rPr>
        <w:rFonts w:ascii="Arial" w:hAnsi="Arial" w:cs="Arial"/>
        <w:sz w:val="16"/>
        <w:szCs w:val="16"/>
      </w:rPr>
      <w:t xml:space="preserve">Página </w:t>
    </w:r>
    <w:r w:rsidRPr="00920697">
      <w:rPr>
        <w:rFonts w:ascii="Arial" w:hAnsi="Arial" w:cs="Arial"/>
        <w:b/>
        <w:sz w:val="16"/>
        <w:szCs w:val="16"/>
      </w:rPr>
      <w:fldChar w:fldCharType="begin"/>
    </w:r>
    <w:r w:rsidRPr="00920697">
      <w:rPr>
        <w:rFonts w:ascii="Arial" w:hAnsi="Arial" w:cs="Arial"/>
        <w:b/>
        <w:sz w:val="16"/>
        <w:szCs w:val="16"/>
      </w:rPr>
      <w:instrText>PAGE</w:instrText>
    </w:r>
    <w:r w:rsidRPr="00920697">
      <w:rPr>
        <w:rFonts w:ascii="Arial" w:hAnsi="Arial" w:cs="Arial"/>
        <w:b/>
        <w:sz w:val="16"/>
        <w:szCs w:val="16"/>
      </w:rPr>
      <w:fldChar w:fldCharType="separate"/>
    </w:r>
    <w:r w:rsidR="00FF3944">
      <w:rPr>
        <w:rFonts w:ascii="Arial" w:hAnsi="Arial" w:cs="Arial"/>
        <w:b/>
        <w:noProof/>
        <w:sz w:val="16"/>
        <w:szCs w:val="16"/>
      </w:rPr>
      <w:t>1</w:t>
    </w:r>
    <w:r w:rsidRPr="00920697">
      <w:rPr>
        <w:rFonts w:ascii="Arial" w:hAnsi="Arial" w:cs="Arial"/>
        <w:b/>
        <w:sz w:val="16"/>
        <w:szCs w:val="16"/>
      </w:rPr>
      <w:fldChar w:fldCharType="end"/>
    </w:r>
    <w:r w:rsidRPr="00920697">
      <w:rPr>
        <w:rFonts w:ascii="Arial" w:hAnsi="Arial" w:cs="Arial"/>
        <w:sz w:val="16"/>
        <w:szCs w:val="16"/>
      </w:rPr>
      <w:t xml:space="preserve"> de </w:t>
    </w:r>
    <w:r w:rsidRPr="00920697">
      <w:rPr>
        <w:rFonts w:ascii="Arial" w:hAnsi="Arial" w:cs="Arial"/>
        <w:b/>
        <w:sz w:val="16"/>
        <w:szCs w:val="16"/>
      </w:rPr>
      <w:fldChar w:fldCharType="begin"/>
    </w:r>
    <w:r w:rsidRPr="00920697">
      <w:rPr>
        <w:rFonts w:ascii="Arial" w:hAnsi="Arial" w:cs="Arial"/>
        <w:b/>
        <w:sz w:val="16"/>
        <w:szCs w:val="16"/>
      </w:rPr>
      <w:instrText>NUMPAGES</w:instrText>
    </w:r>
    <w:r w:rsidRPr="00920697">
      <w:rPr>
        <w:rFonts w:ascii="Arial" w:hAnsi="Arial" w:cs="Arial"/>
        <w:b/>
        <w:sz w:val="16"/>
        <w:szCs w:val="16"/>
      </w:rPr>
      <w:fldChar w:fldCharType="separate"/>
    </w:r>
    <w:r w:rsidR="00FF3944">
      <w:rPr>
        <w:rFonts w:ascii="Arial" w:hAnsi="Arial" w:cs="Arial"/>
        <w:b/>
        <w:noProof/>
        <w:sz w:val="16"/>
        <w:szCs w:val="16"/>
      </w:rPr>
      <w:t>8</w:t>
    </w:r>
    <w:r w:rsidRPr="00920697">
      <w:rPr>
        <w:rFonts w:ascii="Arial" w:hAnsi="Arial" w:cs="Arial"/>
        <w:b/>
        <w:sz w:val="16"/>
        <w:szCs w:val="16"/>
      </w:rPr>
      <w:fldChar w:fldCharType="end"/>
    </w:r>
  </w:p>
  <w:p w14:paraId="17BF7EAE" w14:textId="77777777" w:rsidR="00AA5BD7" w:rsidRDefault="00AA5BD7">
    <w:pPr>
      <w:pStyle w:val="Piedepgina"/>
      <w:jc w:val="right"/>
      <w:rPr>
        <w:rFonts w:ascii="Arial" w:hAnsi="Arial" w:cs="Arial"/>
        <w:sz w:val="18"/>
        <w:szCs w:val="18"/>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87ADA" w14:textId="77777777" w:rsidR="000A7928" w:rsidRDefault="000A7928" w:rsidP="00FF5A4C">
      <w:r>
        <w:separator/>
      </w:r>
    </w:p>
  </w:footnote>
  <w:footnote w:type="continuationSeparator" w:id="0">
    <w:p w14:paraId="1F975279" w14:textId="77777777" w:rsidR="000A7928" w:rsidRDefault="000A7928" w:rsidP="00FF5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2FB"/>
    <w:multiLevelType w:val="hybridMultilevel"/>
    <w:tmpl w:val="7F820D40"/>
    <w:lvl w:ilvl="0" w:tplc="080A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AE94C48"/>
    <w:multiLevelType w:val="hybridMultilevel"/>
    <w:tmpl w:val="7700AFDA"/>
    <w:lvl w:ilvl="0" w:tplc="167011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BF43C2"/>
    <w:multiLevelType w:val="hybridMultilevel"/>
    <w:tmpl w:val="DE200384"/>
    <w:lvl w:ilvl="0" w:tplc="21D44D06">
      <w:start w:val="1"/>
      <w:numFmt w:val="lowerLetter"/>
      <w:lvlText w:val="%1)"/>
      <w:lvlJc w:val="left"/>
      <w:pPr>
        <w:ind w:left="786" w:hanging="360"/>
      </w:pPr>
      <w:rPr>
        <w:rFonts w:ascii="Arial" w:hAnsi="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D5A13DF"/>
    <w:multiLevelType w:val="hybridMultilevel"/>
    <w:tmpl w:val="8D3CA1AE"/>
    <w:lvl w:ilvl="0" w:tplc="FFFFFFFF">
      <w:start w:val="1"/>
      <w:numFmt w:val="lowerLetter"/>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3D40FB"/>
    <w:multiLevelType w:val="hybridMultilevel"/>
    <w:tmpl w:val="DF7C3906"/>
    <w:lvl w:ilvl="0" w:tplc="080A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AE33C88"/>
    <w:multiLevelType w:val="hybridMultilevel"/>
    <w:tmpl w:val="F006AD0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58BC6EE0"/>
    <w:multiLevelType w:val="hybridMultilevel"/>
    <w:tmpl w:val="BD7CE47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59D63375"/>
    <w:multiLevelType w:val="hybridMultilevel"/>
    <w:tmpl w:val="31E20352"/>
    <w:lvl w:ilvl="0" w:tplc="6492CB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E5678A"/>
    <w:multiLevelType w:val="hybridMultilevel"/>
    <w:tmpl w:val="8D3CA1AE"/>
    <w:lvl w:ilvl="0" w:tplc="1B5E54C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673834">
    <w:abstractNumId w:val="7"/>
  </w:num>
  <w:num w:numId="2" w16cid:durableId="1669557326">
    <w:abstractNumId w:val="8"/>
  </w:num>
  <w:num w:numId="3" w16cid:durableId="1255746267">
    <w:abstractNumId w:val="2"/>
  </w:num>
  <w:num w:numId="4" w16cid:durableId="8257066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001715">
    <w:abstractNumId w:val="5"/>
  </w:num>
  <w:num w:numId="6" w16cid:durableId="611784576">
    <w:abstractNumId w:val="0"/>
  </w:num>
  <w:num w:numId="7" w16cid:durableId="244002729">
    <w:abstractNumId w:val="6"/>
  </w:num>
  <w:num w:numId="8" w16cid:durableId="158233093">
    <w:abstractNumId w:val="1"/>
  </w:num>
  <w:num w:numId="9" w16cid:durableId="760568053">
    <w:abstractNumId w:val="4"/>
  </w:num>
  <w:num w:numId="10" w16cid:durableId="424154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QPotOPxLQxmqQO74i0ydKslyJPJQpzr1YdUpujxXS/BSn0cYOGSuFn/auzVS8E3LlymvSxweddQfcpoL4cSqA==" w:salt="D8ECmvL+S2HW/Dh/DxAD0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CD"/>
    <w:rsid w:val="00000C03"/>
    <w:rsid w:val="00010AEE"/>
    <w:rsid w:val="00011C49"/>
    <w:rsid w:val="00013A41"/>
    <w:rsid w:val="00014D3C"/>
    <w:rsid w:val="000152B4"/>
    <w:rsid w:val="000217F7"/>
    <w:rsid w:val="00022208"/>
    <w:rsid w:val="00023190"/>
    <w:rsid w:val="00025E9A"/>
    <w:rsid w:val="000262A8"/>
    <w:rsid w:val="00027430"/>
    <w:rsid w:val="000311E8"/>
    <w:rsid w:val="0003139E"/>
    <w:rsid w:val="00033926"/>
    <w:rsid w:val="00035C10"/>
    <w:rsid w:val="00037021"/>
    <w:rsid w:val="00037F37"/>
    <w:rsid w:val="0004027C"/>
    <w:rsid w:val="000427AE"/>
    <w:rsid w:val="00044C09"/>
    <w:rsid w:val="00054CFE"/>
    <w:rsid w:val="00054FC2"/>
    <w:rsid w:val="00055798"/>
    <w:rsid w:val="00057ED9"/>
    <w:rsid w:val="00060171"/>
    <w:rsid w:val="00065281"/>
    <w:rsid w:val="0006609E"/>
    <w:rsid w:val="0006662C"/>
    <w:rsid w:val="00066B07"/>
    <w:rsid w:val="00066C84"/>
    <w:rsid w:val="00072F84"/>
    <w:rsid w:val="00073AD7"/>
    <w:rsid w:val="00073D6A"/>
    <w:rsid w:val="00081962"/>
    <w:rsid w:val="000837B8"/>
    <w:rsid w:val="00085560"/>
    <w:rsid w:val="0008600B"/>
    <w:rsid w:val="000865C1"/>
    <w:rsid w:val="00087D72"/>
    <w:rsid w:val="000A07B4"/>
    <w:rsid w:val="000A1B79"/>
    <w:rsid w:val="000A449F"/>
    <w:rsid w:val="000A7928"/>
    <w:rsid w:val="000B41E0"/>
    <w:rsid w:val="000B4F3F"/>
    <w:rsid w:val="000C73B5"/>
    <w:rsid w:val="000D0D14"/>
    <w:rsid w:val="000D2BFD"/>
    <w:rsid w:val="000D410C"/>
    <w:rsid w:val="000E1687"/>
    <w:rsid w:val="000E4D59"/>
    <w:rsid w:val="000E7784"/>
    <w:rsid w:val="00101944"/>
    <w:rsid w:val="001050CA"/>
    <w:rsid w:val="00110126"/>
    <w:rsid w:val="001152F2"/>
    <w:rsid w:val="00120E93"/>
    <w:rsid w:val="00123B1B"/>
    <w:rsid w:val="00125595"/>
    <w:rsid w:val="00127984"/>
    <w:rsid w:val="001314BF"/>
    <w:rsid w:val="00133688"/>
    <w:rsid w:val="001431E2"/>
    <w:rsid w:val="001507B1"/>
    <w:rsid w:val="00151FCB"/>
    <w:rsid w:val="001525AF"/>
    <w:rsid w:val="0016012C"/>
    <w:rsid w:val="00166DF0"/>
    <w:rsid w:val="001718D7"/>
    <w:rsid w:val="00186ECE"/>
    <w:rsid w:val="00191BDF"/>
    <w:rsid w:val="001965BC"/>
    <w:rsid w:val="00196C08"/>
    <w:rsid w:val="0019710C"/>
    <w:rsid w:val="001A2E24"/>
    <w:rsid w:val="001A45D2"/>
    <w:rsid w:val="001A4866"/>
    <w:rsid w:val="001A56BC"/>
    <w:rsid w:val="001B6F8A"/>
    <w:rsid w:val="001C1B9B"/>
    <w:rsid w:val="001C2553"/>
    <w:rsid w:val="001C7A6A"/>
    <w:rsid w:val="001D0630"/>
    <w:rsid w:val="001D2666"/>
    <w:rsid w:val="001D423E"/>
    <w:rsid w:val="001D4CBB"/>
    <w:rsid w:val="001D5F0A"/>
    <w:rsid w:val="001D69B7"/>
    <w:rsid w:val="001D7834"/>
    <w:rsid w:val="001E0B74"/>
    <w:rsid w:val="001E4B43"/>
    <w:rsid w:val="001E4C8A"/>
    <w:rsid w:val="001E55C3"/>
    <w:rsid w:val="001E5DC9"/>
    <w:rsid w:val="001F0C9B"/>
    <w:rsid w:val="001F1A35"/>
    <w:rsid w:val="002029D1"/>
    <w:rsid w:val="00206375"/>
    <w:rsid w:val="00210F26"/>
    <w:rsid w:val="00211451"/>
    <w:rsid w:val="0021373C"/>
    <w:rsid w:val="00213C18"/>
    <w:rsid w:val="002151AC"/>
    <w:rsid w:val="00223D87"/>
    <w:rsid w:val="002260B4"/>
    <w:rsid w:val="00231DAF"/>
    <w:rsid w:val="0023513C"/>
    <w:rsid w:val="002351FA"/>
    <w:rsid w:val="00240C3B"/>
    <w:rsid w:val="00244260"/>
    <w:rsid w:val="00244805"/>
    <w:rsid w:val="00246A2B"/>
    <w:rsid w:val="00250174"/>
    <w:rsid w:val="00251046"/>
    <w:rsid w:val="00251BB0"/>
    <w:rsid w:val="00253901"/>
    <w:rsid w:val="00264C77"/>
    <w:rsid w:val="00266A5E"/>
    <w:rsid w:val="00270A5A"/>
    <w:rsid w:val="00271D5C"/>
    <w:rsid w:val="00271E13"/>
    <w:rsid w:val="00272885"/>
    <w:rsid w:val="00272AE7"/>
    <w:rsid w:val="002734FD"/>
    <w:rsid w:val="00273541"/>
    <w:rsid w:val="00273A42"/>
    <w:rsid w:val="002810E3"/>
    <w:rsid w:val="00282E81"/>
    <w:rsid w:val="002930B6"/>
    <w:rsid w:val="002A0663"/>
    <w:rsid w:val="002A2059"/>
    <w:rsid w:val="002A4B0A"/>
    <w:rsid w:val="002B3498"/>
    <w:rsid w:val="002C4DA6"/>
    <w:rsid w:val="002D4BBF"/>
    <w:rsid w:val="002D76A6"/>
    <w:rsid w:val="002F0082"/>
    <w:rsid w:val="002F2AD1"/>
    <w:rsid w:val="002F5B77"/>
    <w:rsid w:val="002F6212"/>
    <w:rsid w:val="00300619"/>
    <w:rsid w:val="00302449"/>
    <w:rsid w:val="003058F7"/>
    <w:rsid w:val="00307FD7"/>
    <w:rsid w:val="00310F14"/>
    <w:rsid w:val="00311E34"/>
    <w:rsid w:val="00312594"/>
    <w:rsid w:val="00312B4D"/>
    <w:rsid w:val="00320E8F"/>
    <w:rsid w:val="00322AC8"/>
    <w:rsid w:val="00324605"/>
    <w:rsid w:val="00325454"/>
    <w:rsid w:val="00327EB3"/>
    <w:rsid w:val="0033147C"/>
    <w:rsid w:val="00331E09"/>
    <w:rsid w:val="003340CB"/>
    <w:rsid w:val="003346C3"/>
    <w:rsid w:val="00340D2C"/>
    <w:rsid w:val="003439CF"/>
    <w:rsid w:val="003625ED"/>
    <w:rsid w:val="003630A5"/>
    <w:rsid w:val="0037345F"/>
    <w:rsid w:val="003756C4"/>
    <w:rsid w:val="00376E61"/>
    <w:rsid w:val="00390219"/>
    <w:rsid w:val="003910C0"/>
    <w:rsid w:val="0039502B"/>
    <w:rsid w:val="003A0D01"/>
    <w:rsid w:val="003A4226"/>
    <w:rsid w:val="003A6D0F"/>
    <w:rsid w:val="003B092C"/>
    <w:rsid w:val="003B0DA1"/>
    <w:rsid w:val="003B2472"/>
    <w:rsid w:val="003B3C49"/>
    <w:rsid w:val="003B3ED0"/>
    <w:rsid w:val="003B4381"/>
    <w:rsid w:val="003B55AD"/>
    <w:rsid w:val="003C41C9"/>
    <w:rsid w:val="003C678F"/>
    <w:rsid w:val="003C7461"/>
    <w:rsid w:val="003C7A89"/>
    <w:rsid w:val="003E043A"/>
    <w:rsid w:val="003E3A52"/>
    <w:rsid w:val="003F296E"/>
    <w:rsid w:val="003F341F"/>
    <w:rsid w:val="00403CC2"/>
    <w:rsid w:val="004072D9"/>
    <w:rsid w:val="00420F36"/>
    <w:rsid w:val="00421085"/>
    <w:rsid w:val="004228AB"/>
    <w:rsid w:val="004228DD"/>
    <w:rsid w:val="0042364F"/>
    <w:rsid w:val="00425D88"/>
    <w:rsid w:val="00432208"/>
    <w:rsid w:val="004362C2"/>
    <w:rsid w:val="00446348"/>
    <w:rsid w:val="00455DD8"/>
    <w:rsid w:val="00456FC5"/>
    <w:rsid w:val="00457994"/>
    <w:rsid w:val="004649F7"/>
    <w:rsid w:val="00471CB7"/>
    <w:rsid w:val="00472141"/>
    <w:rsid w:val="00472529"/>
    <w:rsid w:val="00472591"/>
    <w:rsid w:val="0047391B"/>
    <w:rsid w:val="0047633C"/>
    <w:rsid w:val="0048137B"/>
    <w:rsid w:val="00481C29"/>
    <w:rsid w:val="004826F1"/>
    <w:rsid w:val="00484EBA"/>
    <w:rsid w:val="00496418"/>
    <w:rsid w:val="004A1A72"/>
    <w:rsid w:val="004A3949"/>
    <w:rsid w:val="004B02B0"/>
    <w:rsid w:val="004C7A40"/>
    <w:rsid w:val="004D43A4"/>
    <w:rsid w:val="004F2090"/>
    <w:rsid w:val="004F2C70"/>
    <w:rsid w:val="004F386D"/>
    <w:rsid w:val="00501B35"/>
    <w:rsid w:val="00502F88"/>
    <w:rsid w:val="00504486"/>
    <w:rsid w:val="00506CAB"/>
    <w:rsid w:val="0051128A"/>
    <w:rsid w:val="00511424"/>
    <w:rsid w:val="00520594"/>
    <w:rsid w:val="005270BB"/>
    <w:rsid w:val="00530FF6"/>
    <w:rsid w:val="00532056"/>
    <w:rsid w:val="005324EE"/>
    <w:rsid w:val="005354F4"/>
    <w:rsid w:val="00537860"/>
    <w:rsid w:val="00537D0B"/>
    <w:rsid w:val="00540D21"/>
    <w:rsid w:val="005425EC"/>
    <w:rsid w:val="00543A86"/>
    <w:rsid w:val="00556F11"/>
    <w:rsid w:val="0056107E"/>
    <w:rsid w:val="0056511E"/>
    <w:rsid w:val="0057111D"/>
    <w:rsid w:val="00571827"/>
    <w:rsid w:val="00572BD5"/>
    <w:rsid w:val="00573DD4"/>
    <w:rsid w:val="00574A99"/>
    <w:rsid w:val="00577B17"/>
    <w:rsid w:val="00582C7A"/>
    <w:rsid w:val="00584497"/>
    <w:rsid w:val="00584638"/>
    <w:rsid w:val="005917F2"/>
    <w:rsid w:val="00592B58"/>
    <w:rsid w:val="005934F4"/>
    <w:rsid w:val="005A1EC4"/>
    <w:rsid w:val="005A5D4F"/>
    <w:rsid w:val="005A5DA5"/>
    <w:rsid w:val="005B03BD"/>
    <w:rsid w:val="005B4EB0"/>
    <w:rsid w:val="005B5B8C"/>
    <w:rsid w:val="005C163D"/>
    <w:rsid w:val="005C7EBA"/>
    <w:rsid w:val="005D5A17"/>
    <w:rsid w:val="005E0910"/>
    <w:rsid w:val="005F0EFE"/>
    <w:rsid w:val="005F4F20"/>
    <w:rsid w:val="00600AB0"/>
    <w:rsid w:val="00605D3E"/>
    <w:rsid w:val="00606971"/>
    <w:rsid w:val="006103DD"/>
    <w:rsid w:val="006113D8"/>
    <w:rsid w:val="00615FA7"/>
    <w:rsid w:val="00617674"/>
    <w:rsid w:val="00621680"/>
    <w:rsid w:val="00621773"/>
    <w:rsid w:val="00626B14"/>
    <w:rsid w:val="00627E7E"/>
    <w:rsid w:val="00632700"/>
    <w:rsid w:val="00636152"/>
    <w:rsid w:val="00636A9E"/>
    <w:rsid w:val="00640C6C"/>
    <w:rsid w:val="00642517"/>
    <w:rsid w:val="00653F0D"/>
    <w:rsid w:val="00654548"/>
    <w:rsid w:val="00656F77"/>
    <w:rsid w:val="0065789C"/>
    <w:rsid w:val="0066198F"/>
    <w:rsid w:val="00666118"/>
    <w:rsid w:val="00671790"/>
    <w:rsid w:val="00672122"/>
    <w:rsid w:val="0067227A"/>
    <w:rsid w:val="006722CF"/>
    <w:rsid w:val="006768B3"/>
    <w:rsid w:val="00686B39"/>
    <w:rsid w:val="00687E85"/>
    <w:rsid w:val="006900FB"/>
    <w:rsid w:val="006A0311"/>
    <w:rsid w:val="006A1E7B"/>
    <w:rsid w:val="006A3384"/>
    <w:rsid w:val="006A6875"/>
    <w:rsid w:val="006B08B8"/>
    <w:rsid w:val="006B2EA2"/>
    <w:rsid w:val="006B3297"/>
    <w:rsid w:val="006B3515"/>
    <w:rsid w:val="006B4110"/>
    <w:rsid w:val="006C0C93"/>
    <w:rsid w:val="006C21EC"/>
    <w:rsid w:val="006C4232"/>
    <w:rsid w:val="006C46AD"/>
    <w:rsid w:val="006D0DF3"/>
    <w:rsid w:val="006D225A"/>
    <w:rsid w:val="006D6D4C"/>
    <w:rsid w:val="006D7890"/>
    <w:rsid w:val="006E3082"/>
    <w:rsid w:val="006E407D"/>
    <w:rsid w:val="006E5D49"/>
    <w:rsid w:val="006E642A"/>
    <w:rsid w:val="006F4B39"/>
    <w:rsid w:val="006F5943"/>
    <w:rsid w:val="006F7CC7"/>
    <w:rsid w:val="00701E17"/>
    <w:rsid w:val="007038D5"/>
    <w:rsid w:val="00712E37"/>
    <w:rsid w:val="007158CA"/>
    <w:rsid w:val="00716E45"/>
    <w:rsid w:val="0072177D"/>
    <w:rsid w:val="00721D8F"/>
    <w:rsid w:val="00722A01"/>
    <w:rsid w:val="0073391C"/>
    <w:rsid w:val="00741A32"/>
    <w:rsid w:val="0074394B"/>
    <w:rsid w:val="00743A36"/>
    <w:rsid w:val="00746B46"/>
    <w:rsid w:val="00747AE5"/>
    <w:rsid w:val="0075562A"/>
    <w:rsid w:val="00755F1C"/>
    <w:rsid w:val="00756AB4"/>
    <w:rsid w:val="00756D6B"/>
    <w:rsid w:val="00760D33"/>
    <w:rsid w:val="007632BD"/>
    <w:rsid w:val="00763B9B"/>
    <w:rsid w:val="007652C0"/>
    <w:rsid w:val="00766390"/>
    <w:rsid w:val="00766F09"/>
    <w:rsid w:val="007744D9"/>
    <w:rsid w:val="007814C2"/>
    <w:rsid w:val="00782402"/>
    <w:rsid w:val="007838C4"/>
    <w:rsid w:val="00784762"/>
    <w:rsid w:val="007867BC"/>
    <w:rsid w:val="007906EF"/>
    <w:rsid w:val="00790D5B"/>
    <w:rsid w:val="00795152"/>
    <w:rsid w:val="007972ED"/>
    <w:rsid w:val="007A522A"/>
    <w:rsid w:val="007A6D05"/>
    <w:rsid w:val="007B4A0D"/>
    <w:rsid w:val="007B4B74"/>
    <w:rsid w:val="007B5402"/>
    <w:rsid w:val="007C21FE"/>
    <w:rsid w:val="007C3862"/>
    <w:rsid w:val="007D14A1"/>
    <w:rsid w:val="007D1B0C"/>
    <w:rsid w:val="007D44B9"/>
    <w:rsid w:val="007D6735"/>
    <w:rsid w:val="007D7E73"/>
    <w:rsid w:val="007F65CE"/>
    <w:rsid w:val="007F6984"/>
    <w:rsid w:val="00801002"/>
    <w:rsid w:val="00803B64"/>
    <w:rsid w:val="00804D1A"/>
    <w:rsid w:val="00805F3B"/>
    <w:rsid w:val="008136AA"/>
    <w:rsid w:val="00816253"/>
    <w:rsid w:val="008200F6"/>
    <w:rsid w:val="008212C6"/>
    <w:rsid w:val="008231B7"/>
    <w:rsid w:val="008253B8"/>
    <w:rsid w:val="00833BEB"/>
    <w:rsid w:val="00837388"/>
    <w:rsid w:val="00841BDC"/>
    <w:rsid w:val="00842443"/>
    <w:rsid w:val="0084392A"/>
    <w:rsid w:val="0084416A"/>
    <w:rsid w:val="008510C5"/>
    <w:rsid w:val="00856BB2"/>
    <w:rsid w:val="00861626"/>
    <w:rsid w:val="0086195C"/>
    <w:rsid w:val="0087036A"/>
    <w:rsid w:val="008709F3"/>
    <w:rsid w:val="00871EB5"/>
    <w:rsid w:val="0087671F"/>
    <w:rsid w:val="00877A88"/>
    <w:rsid w:val="008815E5"/>
    <w:rsid w:val="008828B0"/>
    <w:rsid w:val="00883254"/>
    <w:rsid w:val="00891F82"/>
    <w:rsid w:val="00892FE1"/>
    <w:rsid w:val="0089337C"/>
    <w:rsid w:val="00894D36"/>
    <w:rsid w:val="00895B88"/>
    <w:rsid w:val="00897A97"/>
    <w:rsid w:val="00897C2C"/>
    <w:rsid w:val="00897D62"/>
    <w:rsid w:val="008A3CFC"/>
    <w:rsid w:val="008B02FF"/>
    <w:rsid w:val="008B078D"/>
    <w:rsid w:val="008B0F80"/>
    <w:rsid w:val="008B6B3D"/>
    <w:rsid w:val="008B7821"/>
    <w:rsid w:val="008C12F4"/>
    <w:rsid w:val="008C61C0"/>
    <w:rsid w:val="008D00B3"/>
    <w:rsid w:val="008D622E"/>
    <w:rsid w:val="008E2F5B"/>
    <w:rsid w:val="008E6268"/>
    <w:rsid w:val="008E760A"/>
    <w:rsid w:val="008F0D74"/>
    <w:rsid w:val="008F3A94"/>
    <w:rsid w:val="008F4ACF"/>
    <w:rsid w:val="008F4FE0"/>
    <w:rsid w:val="008F52FF"/>
    <w:rsid w:val="008F750B"/>
    <w:rsid w:val="00911717"/>
    <w:rsid w:val="0092058A"/>
    <w:rsid w:val="00921E54"/>
    <w:rsid w:val="009237CD"/>
    <w:rsid w:val="009276E1"/>
    <w:rsid w:val="00930C28"/>
    <w:rsid w:val="00936546"/>
    <w:rsid w:val="00944305"/>
    <w:rsid w:val="00945737"/>
    <w:rsid w:val="009479AE"/>
    <w:rsid w:val="009517D7"/>
    <w:rsid w:val="00951EE8"/>
    <w:rsid w:val="00956DA3"/>
    <w:rsid w:val="00962DF0"/>
    <w:rsid w:val="0096391F"/>
    <w:rsid w:val="009646E1"/>
    <w:rsid w:val="00966936"/>
    <w:rsid w:val="00967013"/>
    <w:rsid w:val="00971B3D"/>
    <w:rsid w:val="00972967"/>
    <w:rsid w:val="00973A6F"/>
    <w:rsid w:val="00976149"/>
    <w:rsid w:val="009803AA"/>
    <w:rsid w:val="00981994"/>
    <w:rsid w:val="00991E08"/>
    <w:rsid w:val="009963CD"/>
    <w:rsid w:val="009A02CA"/>
    <w:rsid w:val="009A1356"/>
    <w:rsid w:val="009A40E9"/>
    <w:rsid w:val="009A5292"/>
    <w:rsid w:val="009A5B74"/>
    <w:rsid w:val="009A77C6"/>
    <w:rsid w:val="009A795B"/>
    <w:rsid w:val="009B248F"/>
    <w:rsid w:val="009D1219"/>
    <w:rsid w:val="009E171B"/>
    <w:rsid w:val="009E2C9A"/>
    <w:rsid w:val="009E4E9D"/>
    <w:rsid w:val="009E6A6C"/>
    <w:rsid w:val="009E7198"/>
    <w:rsid w:val="009F111A"/>
    <w:rsid w:val="009F1B00"/>
    <w:rsid w:val="009F1C1A"/>
    <w:rsid w:val="00A03634"/>
    <w:rsid w:val="00A06B2D"/>
    <w:rsid w:val="00A07D3A"/>
    <w:rsid w:val="00A07DFD"/>
    <w:rsid w:val="00A13D4F"/>
    <w:rsid w:val="00A14B70"/>
    <w:rsid w:val="00A222CD"/>
    <w:rsid w:val="00A228CD"/>
    <w:rsid w:val="00A23125"/>
    <w:rsid w:val="00A23311"/>
    <w:rsid w:val="00A25523"/>
    <w:rsid w:val="00A25865"/>
    <w:rsid w:val="00A27452"/>
    <w:rsid w:val="00A31A5A"/>
    <w:rsid w:val="00A32ED2"/>
    <w:rsid w:val="00A36661"/>
    <w:rsid w:val="00A374EF"/>
    <w:rsid w:val="00A37C54"/>
    <w:rsid w:val="00A4073F"/>
    <w:rsid w:val="00A4159C"/>
    <w:rsid w:val="00A4572B"/>
    <w:rsid w:val="00A45DF0"/>
    <w:rsid w:val="00A4617A"/>
    <w:rsid w:val="00A46F98"/>
    <w:rsid w:val="00A519F2"/>
    <w:rsid w:val="00A524F6"/>
    <w:rsid w:val="00A54861"/>
    <w:rsid w:val="00A61495"/>
    <w:rsid w:val="00A615E7"/>
    <w:rsid w:val="00A63C60"/>
    <w:rsid w:val="00A6649F"/>
    <w:rsid w:val="00A72920"/>
    <w:rsid w:val="00A73D69"/>
    <w:rsid w:val="00A76172"/>
    <w:rsid w:val="00A771AE"/>
    <w:rsid w:val="00A77DDB"/>
    <w:rsid w:val="00A8045B"/>
    <w:rsid w:val="00A85012"/>
    <w:rsid w:val="00A85F14"/>
    <w:rsid w:val="00A96AF0"/>
    <w:rsid w:val="00A97D12"/>
    <w:rsid w:val="00AA3097"/>
    <w:rsid w:val="00AA32A1"/>
    <w:rsid w:val="00AA5BD7"/>
    <w:rsid w:val="00AA799F"/>
    <w:rsid w:val="00AB3090"/>
    <w:rsid w:val="00AB309D"/>
    <w:rsid w:val="00AC5070"/>
    <w:rsid w:val="00AC6038"/>
    <w:rsid w:val="00AC6890"/>
    <w:rsid w:val="00AD21D3"/>
    <w:rsid w:val="00AD26F8"/>
    <w:rsid w:val="00AD2C53"/>
    <w:rsid w:val="00AD604A"/>
    <w:rsid w:val="00AE3251"/>
    <w:rsid w:val="00AF3DAC"/>
    <w:rsid w:val="00AF4335"/>
    <w:rsid w:val="00AF753C"/>
    <w:rsid w:val="00B00622"/>
    <w:rsid w:val="00B028BB"/>
    <w:rsid w:val="00B03030"/>
    <w:rsid w:val="00B045AE"/>
    <w:rsid w:val="00B07652"/>
    <w:rsid w:val="00B154DF"/>
    <w:rsid w:val="00B33B9D"/>
    <w:rsid w:val="00B46C6D"/>
    <w:rsid w:val="00B46CF7"/>
    <w:rsid w:val="00B473D0"/>
    <w:rsid w:val="00B57169"/>
    <w:rsid w:val="00B57EFB"/>
    <w:rsid w:val="00B63226"/>
    <w:rsid w:val="00B64249"/>
    <w:rsid w:val="00B7748C"/>
    <w:rsid w:val="00B80B42"/>
    <w:rsid w:val="00B843D7"/>
    <w:rsid w:val="00B86CDB"/>
    <w:rsid w:val="00B8745D"/>
    <w:rsid w:val="00B87A20"/>
    <w:rsid w:val="00B91691"/>
    <w:rsid w:val="00B94A78"/>
    <w:rsid w:val="00BA0DB4"/>
    <w:rsid w:val="00BA6143"/>
    <w:rsid w:val="00BA753D"/>
    <w:rsid w:val="00BB03F6"/>
    <w:rsid w:val="00BB28D1"/>
    <w:rsid w:val="00BB2A1E"/>
    <w:rsid w:val="00BB363D"/>
    <w:rsid w:val="00BB4145"/>
    <w:rsid w:val="00BB6914"/>
    <w:rsid w:val="00BB7369"/>
    <w:rsid w:val="00BC4CD7"/>
    <w:rsid w:val="00BC4DAA"/>
    <w:rsid w:val="00BC4E33"/>
    <w:rsid w:val="00BD133A"/>
    <w:rsid w:val="00BD1F04"/>
    <w:rsid w:val="00BD311F"/>
    <w:rsid w:val="00BD3B57"/>
    <w:rsid w:val="00BD489B"/>
    <w:rsid w:val="00BE12B5"/>
    <w:rsid w:val="00BE1946"/>
    <w:rsid w:val="00BE4794"/>
    <w:rsid w:val="00BE64BA"/>
    <w:rsid w:val="00BE7038"/>
    <w:rsid w:val="00BE7076"/>
    <w:rsid w:val="00C07A69"/>
    <w:rsid w:val="00C14D0B"/>
    <w:rsid w:val="00C164BD"/>
    <w:rsid w:val="00C16DD2"/>
    <w:rsid w:val="00C17AFF"/>
    <w:rsid w:val="00C206BD"/>
    <w:rsid w:val="00C378F3"/>
    <w:rsid w:val="00C43BB2"/>
    <w:rsid w:val="00C46C8D"/>
    <w:rsid w:val="00C5162F"/>
    <w:rsid w:val="00C53549"/>
    <w:rsid w:val="00C53753"/>
    <w:rsid w:val="00C608E4"/>
    <w:rsid w:val="00C60959"/>
    <w:rsid w:val="00C6114F"/>
    <w:rsid w:val="00C64577"/>
    <w:rsid w:val="00C776EF"/>
    <w:rsid w:val="00C9246B"/>
    <w:rsid w:val="00C950E4"/>
    <w:rsid w:val="00CA0388"/>
    <w:rsid w:val="00CA0748"/>
    <w:rsid w:val="00CA2E3E"/>
    <w:rsid w:val="00CA5019"/>
    <w:rsid w:val="00CA6060"/>
    <w:rsid w:val="00CB2D9F"/>
    <w:rsid w:val="00CB52E5"/>
    <w:rsid w:val="00CB54C0"/>
    <w:rsid w:val="00CC1169"/>
    <w:rsid w:val="00CC1EF2"/>
    <w:rsid w:val="00CC2CF4"/>
    <w:rsid w:val="00CC32CF"/>
    <w:rsid w:val="00CC6378"/>
    <w:rsid w:val="00CD3634"/>
    <w:rsid w:val="00CD62DF"/>
    <w:rsid w:val="00CE34BF"/>
    <w:rsid w:val="00CE45B8"/>
    <w:rsid w:val="00CE4FEA"/>
    <w:rsid w:val="00CE79D1"/>
    <w:rsid w:val="00CF0456"/>
    <w:rsid w:val="00CF240F"/>
    <w:rsid w:val="00CF5E2A"/>
    <w:rsid w:val="00CF7F40"/>
    <w:rsid w:val="00D012DB"/>
    <w:rsid w:val="00D062C6"/>
    <w:rsid w:val="00D07BD3"/>
    <w:rsid w:val="00D1074A"/>
    <w:rsid w:val="00D11E63"/>
    <w:rsid w:val="00D12E94"/>
    <w:rsid w:val="00D22BA6"/>
    <w:rsid w:val="00D232A8"/>
    <w:rsid w:val="00D2555C"/>
    <w:rsid w:val="00D55C1D"/>
    <w:rsid w:val="00D609BF"/>
    <w:rsid w:val="00D61317"/>
    <w:rsid w:val="00D616D0"/>
    <w:rsid w:val="00D65098"/>
    <w:rsid w:val="00D6623D"/>
    <w:rsid w:val="00D66EBD"/>
    <w:rsid w:val="00D70F57"/>
    <w:rsid w:val="00D71C1D"/>
    <w:rsid w:val="00D720DC"/>
    <w:rsid w:val="00D73F47"/>
    <w:rsid w:val="00D77517"/>
    <w:rsid w:val="00D8135C"/>
    <w:rsid w:val="00D82D2C"/>
    <w:rsid w:val="00D82D47"/>
    <w:rsid w:val="00D84C03"/>
    <w:rsid w:val="00D868CA"/>
    <w:rsid w:val="00D91053"/>
    <w:rsid w:val="00D91208"/>
    <w:rsid w:val="00DA0C17"/>
    <w:rsid w:val="00DB0426"/>
    <w:rsid w:val="00DB0B8C"/>
    <w:rsid w:val="00DB66C8"/>
    <w:rsid w:val="00DB70B4"/>
    <w:rsid w:val="00DB70FD"/>
    <w:rsid w:val="00DC3304"/>
    <w:rsid w:val="00DC6706"/>
    <w:rsid w:val="00DC6AE0"/>
    <w:rsid w:val="00DC6DE4"/>
    <w:rsid w:val="00DD03E1"/>
    <w:rsid w:val="00DD57CE"/>
    <w:rsid w:val="00DD5E1F"/>
    <w:rsid w:val="00DD665B"/>
    <w:rsid w:val="00DE21DA"/>
    <w:rsid w:val="00DE6677"/>
    <w:rsid w:val="00DE6A44"/>
    <w:rsid w:val="00DF10A6"/>
    <w:rsid w:val="00DF198B"/>
    <w:rsid w:val="00DF253F"/>
    <w:rsid w:val="00DF2EB6"/>
    <w:rsid w:val="00E00B7A"/>
    <w:rsid w:val="00E01497"/>
    <w:rsid w:val="00E04781"/>
    <w:rsid w:val="00E05363"/>
    <w:rsid w:val="00E05945"/>
    <w:rsid w:val="00E11123"/>
    <w:rsid w:val="00E1307A"/>
    <w:rsid w:val="00E14142"/>
    <w:rsid w:val="00E15123"/>
    <w:rsid w:val="00E20F79"/>
    <w:rsid w:val="00E24AEB"/>
    <w:rsid w:val="00E2636B"/>
    <w:rsid w:val="00E26D49"/>
    <w:rsid w:val="00E33C11"/>
    <w:rsid w:val="00E33EE9"/>
    <w:rsid w:val="00E36D9E"/>
    <w:rsid w:val="00E37889"/>
    <w:rsid w:val="00E37DE1"/>
    <w:rsid w:val="00E40265"/>
    <w:rsid w:val="00E432BC"/>
    <w:rsid w:val="00E47EC2"/>
    <w:rsid w:val="00E5017F"/>
    <w:rsid w:val="00E5389B"/>
    <w:rsid w:val="00E634AE"/>
    <w:rsid w:val="00E63521"/>
    <w:rsid w:val="00E71AC7"/>
    <w:rsid w:val="00E72E12"/>
    <w:rsid w:val="00E77F92"/>
    <w:rsid w:val="00E81281"/>
    <w:rsid w:val="00E82CC6"/>
    <w:rsid w:val="00E8444A"/>
    <w:rsid w:val="00E8640D"/>
    <w:rsid w:val="00E9087C"/>
    <w:rsid w:val="00E91CAB"/>
    <w:rsid w:val="00EA64E3"/>
    <w:rsid w:val="00EA6D8E"/>
    <w:rsid w:val="00EB0D4D"/>
    <w:rsid w:val="00EB3919"/>
    <w:rsid w:val="00EB52B6"/>
    <w:rsid w:val="00EB71B3"/>
    <w:rsid w:val="00EB72A9"/>
    <w:rsid w:val="00EC2D25"/>
    <w:rsid w:val="00EC3AE8"/>
    <w:rsid w:val="00EC5944"/>
    <w:rsid w:val="00ED32B4"/>
    <w:rsid w:val="00ED57CD"/>
    <w:rsid w:val="00EE0256"/>
    <w:rsid w:val="00EE777A"/>
    <w:rsid w:val="00EF0598"/>
    <w:rsid w:val="00EF3F4C"/>
    <w:rsid w:val="00EF577C"/>
    <w:rsid w:val="00F001D4"/>
    <w:rsid w:val="00F00B63"/>
    <w:rsid w:val="00F023D3"/>
    <w:rsid w:val="00F037A6"/>
    <w:rsid w:val="00F04190"/>
    <w:rsid w:val="00F1112F"/>
    <w:rsid w:val="00F11DC3"/>
    <w:rsid w:val="00F137E1"/>
    <w:rsid w:val="00F1425D"/>
    <w:rsid w:val="00F14B00"/>
    <w:rsid w:val="00F15399"/>
    <w:rsid w:val="00F15666"/>
    <w:rsid w:val="00F163A5"/>
    <w:rsid w:val="00F17984"/>
    <w:rsid w:val="00F21DD6"/>
    <w:rsid w:val="00F25B08"/>
    <w:rsid w:val="00F26FE5"/>
    <w:rsid w:val="00F3473E"/>
    <w:rsid w:val="00F3671B"/>
    <w:rsid w:val="00F41B0F"/>
    <w:rsid w:val="00F469C6"/>
    <w:rsid w:val="00F53205"/>
    <w:rsid w:val="00F5543D"/>
    <w:rsid w:val="00F60499"/>
    <w:rsid w:val="00F61BA4"/>
    <w:rsid w:val="00F70B8D"/>
    <w:rsid w:val="00F749E3"/>
    <w:rsid w:val="00F80FC8"/>
    <w:rsid w:val="00F86E56"/>
    <w:rsid w:val="00F8786A"/>
    <w:rsid w:val="00F91DBE"/>
    <w:rsid w:val="00F946EE"/>
    <w:rsid w:val="00F94708"/>
    <w:rsid w:val="00F9666C"/>
    <w:rsid w:val="00FA0326"/>
    <w:rsid w:val="00FA24FD"/>
    <w:rsid w:val="00FA7A57"/>
    <w:rsid w:val="00FB3D43"/>
    <w:rsid w:val="00FB6151"/>
    <w:rsid w:val="00FB7317"/>
    <w:rsid w:val="00FC3987"/>
    <w:rsid w:val="00FC4EB2"/>
    <w:rsid w:val="00FC5DF8"/>
    <w:rsid w:val="00FC5E5C"/>
    <w:rsid w:val="00FC6DAE"/>
    <w:rsid w:val="00FC7686"/>
    <w:rsid w:val="00FD2451"/>
    <w:rsid w:val="00FD43A1"/>
    <w:rsid w:val="00FD4BC7"/>
    <w:rsid w:val="00FD7377"/>
    <w:rsid w:val="00FD772F"/>
    <w:rsid w:val="00FE0AB6"/>
    <w:rsid w:val="00FE41CE"/>
    <w:rsid w:val="00FE4CB0"/>
    <w:rsid w:val="00FE673F"/>
    <w:rsid w:val="00FF298A"/>
    <w:rsid w:val="00FF3944"/>
    <w:rsid w:val="00FF5A4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EC514C"/>
  <w15:docId w15:val="{DCAB0644-6181-41AC-BA2B-11E2E10A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B8"/>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222CD"/>
    <w:pPr>
      <w:tabs>
        <w:tab w:val="center" w:pos="4419"/>
        <w:tab w:val="right" w:pos="8838"/>
      </w:tabs>
      <w:overflowPunct w:val="0"/>
      <w:autoSpaceDE w:val="0"/>
      <w:autoSpaceDN w:val="0"/>
      <w:adjustRightInd w:val="0"/>
      <w:textAlignment w:val="baseline"/>
    </w:pPr>
    <w:rPr>
      <w:sz w:val="20"/>
      <w:szCs w:val="20"/>
      <w:lang w:val="es-ES"/>
    </w:rPr>
  </w:style>
  <w:style w:type="character" w:customStyle="1" w:styleId="PiedepginaCar">
    <w:name w:val="Pie de página Car"/>
    <w:basedOn w:val="Fuentedeprrafopredeter"/>
    <w:link w:val="Piedepgina"/>
    <w:uiPriority w:val="99"/>
    <w:rsid w:val="00A222CD"/>
    <w:rPr>
      <w:rFonts w:ascii="Times New Roman" w:eastAsia="Times New Roman" w:hAnsi="Times New Roman" w:cs="Times New Roman"/>
      <w:sz w:val="20"/>
      <w:szCs w:val="20"/>
      <w:lang w:val="es-ES" w:eastAsia="es-MX"/>
    </w:rPr>
  </w:style>
  <w:style w:type="character" w:styleId="Nmerodepgina">
    <w:name w:val="page number"/>
    <w:basedOn w:val="Fuentedeprrafopredeter"/>
    <w:semiHidden/>
    <w:rsid w:val="00A222CD"/>
  </w:style>
  <w:style w:type="character" w:styleId="Refdecomentario">
    <w:name w:val="annotation reference"/>
    <w:basedOn w:val="Fuentedeprrafopredeter"/>
    <w:unhideWhenUsed/>
    <w:rsid w:val="00755F1C"/>
    <w:rPr>
      <w:sz w:val="16"/>
      <w:szCs w:val="16"/>
    </w:rPr>
  </w:style>
  <w:style w:type="paragraph" w:styleId="Textocomentario">
    <w:name w:val="annotation text"/>
    <w:basedOn w:val="Normal"/>
    <w:link w:val="TextocomentarioCar"/>
    <w:uiPriority w:val="99"/>
    <w:semiHidden/>
    <w:unhideWhenUsed/>
    <w:rsid w:val="00755F1C"/>
    <w:rPr>
      <w:sz w:val="20"/>
      <w:szCs w:val="20"/>
    </w:rPr>
  </w:style>
  <w:style w:type="character" w:customStyle="1" w:styleId="TextocomentarioCar">
    <w:name w:val="Texto comentario Car"/>
    <w:basedOn w:val="Fuentedeprrafopredeter"/>
    <w:link w:val="Textocomentario"/>
    <w:uiPriority w:val="99"/>
    <w:semiHidden/>
    <w:rsid w:val="00755F1C"/>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55F1C"/>
    <w:rPr>
      <w:b/>
      <w:bCs/>
    </w:rPr>
  </w:style>
  <w:style w:type="character" w:customStyle="1" w:styleId="AsuntodelcomentarioCar">
    <w:name w:val="Asunto del comentario Car"/>
    <w:basedOn w:val="TextocomentarioCar"/>
    <w:link w:val="Asuntodelcomentario"/>
    <w:uiPriority w:val="99"/>
    <w:semiHidden/>
    <w:rsid w:val="00755F1C"/>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755F1C"/>
    <w:rPr>
      <w:rFonts w:ascii="Tahoma" w:hAnsi="Tahoma" w:cs="Tahoma"/>
      <w:sz w:val="16"/>
      <w:szCs w:val="16"/>
    </w:rPr>
  </w:style>
  <w:style w:type="character" w:customStyle="1" w:styleId="TextodegloboCar">
    <w:name w:val="Texto de globo Car"/>
    <w:basedOn w:val="Fuentedeprrafopredeter"/>
    <w:link w:val="Textodeglobo"/>
    <w:uiPriority w:val="99"/>
    <w:semiHidden/>
    <w:rsid w:val="00755F1C"/>
    <w:rPr>
      <w:rFonts w:ascii="Tahoma" w:eastAsia="Times New Roman" w:hAnsi="Tahoma" w:cs="Tahoma"/>
      <w:sz w:val="16"/>
      <w:szCs w:val="16"/>
      <w:lang w:eastAsia="es-MX"/>
    </w:rPr>
  </w:style>
  <w:style w:type="table" w:styleId="Tablaconcuadrcula">
    <w:name w:val="Table Grid"/>
    <w:basedOn w:val="Tablanormal"/>
    <w:uiPriority w:val="39"/>
    <w:rsid w:val="0083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53205"/>
    <w:pPr>
      <w:spacing w:after="0"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E7076"/>
    <w:pPr>
      <w:spacing w:after="0"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F0082"/>
    <w:pPr>
      <w:tabs>
        <w:tab w:val="center" w:pos="4419"/>
        <w:tab w:val="right" w:pos="8838"/>
      </w:tabs>
    </w:pPr>
  </w:style>
  <w:style w:type="character" w:customStyle="1" w:styleId="EncabezadoCar">
    <w:name w:val="Encabezado Car"/>
    <w:basedOn w:val="Fuentedeprrafopredeter"/>
    <w:link w:val="Encabezado"/>
    <w:uiPriority w:val="99"/>
    <w:rsid w:val="002F0082"/>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11E34"/>
    <w:pPr>
      <w:ind w:left="720"/>
      <w:contextualSpacing/>
    </w:pPr>
  </w:style>
  <w:style w:type="paragraph" w:customStyle="1" w:styleId="Texto">
    <w:name w:val="Texto"/>
    <w:basedOn w:val="Normal"/>
    <w:link w:val="TextoCar"/>
    <w:rsid w:val="00A77DDB"/>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A77DDB"/>
    <w:rPr>
      <w:rFonts w:ascii="Arial" w:eastAsia="Times New Roman" w:hAnsi="Arial" w:cs="Arial"/>
      <w:sz w:val="18"/>
      <w:szCs w:val="20"/>
      <w:lang w:val="es-ES" w:eastAsia="es-ES"/>
    </w:rPr>
  </w:style>
  <w:style w:type="paragraph" w:customStyle="1" w:styleId="Default">
    <w:name w:val="Default"/>
    <w:rsid w:val="00A77DDB"/>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basedOn w:val="Fuentedeprrafopredeter"/>
    <w:uiPriority w:val="99"/>
    <w:unhideWhenUsed/>
    <w:rsid w:val="008253B8"/>
    <w:rPr>
      <w:color w:val="0000FF" w:themeColor="hyperlink"/>
      <w:u w:val="single"/>
    </w:rPr>
  </w:style>
  <w:style w:type="character" w:customStyle="1" w:styleId="xnormaltextrun1">
    <w:name w:val="x_normaltextrun1"/>
    <w:basedOn w:val="Fuentedeprrafopredeter"/>
    <w:rsid w:val="00D65098"/>
  </w:style>
  <w:style w:type="character" w:styleId="Hipervnculovisitado">
    <w:name w:val="FollowedHyperlink"/>
    <w:basedOn w:val="Fuentedeprrafopredeter"/>
    <w:uiPriority w:val="99"/>
    <w:semiHidden/>
    <w:unhideWhenUsed/>
    <w:rsid w:val="00FE0AB6"/>
    <w:rPr>
      <w:color w:val="800080" w:themeColor="followedHyperlink"/>
      <w:u w:val="single"/>
    </w:rPr>
  </w:style>
  <w:style w:type="paragraph" w:customStyle="1" w:styleId="gmail-p1">
    <w:name w:val="gmail-p1"/>
    <w:basedOn w:val="Normal"/>
    <w:rsid w:val="005C7EB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606">
      <w:bodyDiv w:val="1"/>
      <w:marLeft w:val="0"/>
      <w:marRight w:val="0"/>
      <w:marTop w:val="0"/>
      <w:marBottom w:val="0"/>
      <w:divBdr>
        <w:top w:val="none" w:sz="0" w:space="0" w:color="auto"/>
        <w:left w:val="none" w:sz="0" w:space="0" w:color="auto"/>
        <w:bottom w:val="none" w:sz="0" w:space="0" w:color="auto"/>
        <w:right w:val="none" w:sz="0" w:space="0" w:color="auto"/>
      </w:divBdr>
    </w:div>
    <w:div w:id="25717810">
      <w:bodyDiv w:val="1"/>
      <w:marLeft w:val="0"/>
      <w:marRight w:val="0"/>
      <w:marTop w:val="0"/>
      <w:marBottom w:val="0"/>
      <w:divBdr>
        <w:top w:val="none" w:sz="0" w:space="0" w:color="auto"/>
        <w:left w:val="none" w:sz="0" w:space="0" w:color="auto"/>
        <w:bottom w:val="none" w:sz="0" w:space="0" w:color="auto"/>
        <w:right w:val="none" w:sz="0" w:space="0" w:color="auto"/>
      </w:divBdr>
    </w:div>
    <w:div w:id="201484433">
      <w:bodyDiv w:val="1"/>
      <w:marLeft w:val="0"/>
      <w:marRight w:val="0"/>
      <w:marTop w:val="0"/>
      <w:marBottom w:val="0"/>
      <w:divBdr>
        <w:top w:val="none" w:sz="0" w:space="0" w:color="auto"/>
        <w:left w:val="none" w:sz="0" w:space="0" w:color="auto"/>
        <w:bottom w:val="none" w:sz="0" w:space="0" w:color="auto"/>
        <w:right w:val="none" w:sz="0" w:space="0" w:color="auto"/>
      </w:divBdr>
    </w:div>
    <w:div w:id="271672682">
      <w:bodyDiv w:val="1"/>
      <w:marLeft w:val="0"/>
      <w:marRight w:val="0"/>
      <w:marTop w:val="0"/>
      <w:marBottom w:val="0"/>
      <w:divBdr>
        <w:top w:val="none" w:sz="0" w:space="0" w:color="auto"/>
        <w:left w:val="none" w:sz="0" w:space="0" w:color="auto"/>
        <w:bottom w:val="none" w:sz="0" w:space="0" w:color="auto"/>
        <w:right w:val="none" w:sz="0" w:space="0" w:color="auto"/>
      </w:divBdr>
    </w:div>
    <w:div w:id="301082100">
      <w:bodyDiv w:val="1"/>
      <w:marLeft w:val="0"/>
      <w:marRight w:val="0"/>
      <w:marTop w:val="0"/>
      <w:marBottom w:val="0"/>
      <w:divBdr>
        <w:top w:val="none" w:sz="0" w:space="0" w:color="auto"/>
        <w:left w:val="none" w:sz="0" w:space="0" w:color="auto"/>
        <w:bottom w:val="none" w:sz="0" w:space="0" w:color="auto"/>
        <w:right w:val="none" w:sz="0" w:space="0" w:color="auto"/>
      </w:divBdr>
    </w:div>
    <w:div w:id="329334267">
      <w:bodyDiv w:val="1"/>
      <w:marLeft w:val="0"/>
      <w:marRight w:val="0"/>
      <w:marTop w:val="0"/>
      <w:marBottom w:val="0"/>
      <w:divBdr>
        <w:top w:val="none" w:sz="0" w:space="0" w:color="auto"/>
        <w:left w:val="none" w:sz="0" w:space="0" w:color="auto"/>
        <w:bottom w:val="none" w:sz="0" w:space="0" w:color="auto"/>
        <w:right w:val="none" w:sz="0" w:space="0" w:color="auto"/>
      </w:divBdr>
    </w:div>
    <w:div w:id="417287185">
      <w:bodyDiv w:val="1"/>
      <w:marLeft w:val="0"/>
      <w:marRight w:val="0"/>
      <w:marTop w:val="0"/>
      <w:marBottom w:val="0"/>
      <w:divBdr>
        <w:top w:val="none" w:sz="0" w:space="0" w:color="auto"/>
        <w:left w:val="none" w:sz="0" w:space="0" w:color="auto"/>
        <w:bottom w:val="none" w:sz="0" w:space="0" w:color="auto"/>
        <w:right w:val="none" w:sz="0" w:space="0" w:color="auto"/>
      </w:divBdr>
    </w:div>
    <w:div w:id="529031115">
      <w:bodyDiv w:val="1"/>
      <w:marLeft w:val="0"/>
      <w:marRight w:val="0"/>
      <w:marTop w:val="0"/>
      <w:marBottom w:val="0"/>
      <w:divBdr>
        <w:top w:val="none" w:sz="0" w:space="0" w:color="auto"/>
        <w:left w:val="none" w:sz="0" w:space="0" w:color="auto"/>
        <w:bottom w:val="none" w:sz="0" w:space="0" w:color="auto"/>
        <w:right w:val="none" w:sz="0" w:space="0" w:color="auto"/>
      </w:divBdr>
    </w:div>
    <w:div w:id="550847398">
      <w:bodyDiv w:val="1"/>
      <w:marLeft w:val="0"/>
      <w:marRight w:val="0"/>
      <w:marTop w:val="0"/>
      <w:marBottom w:val="0"/>
      <w:divBdr>
        <w:top w:val="none" w:sz="0" w:space="0" w:color="auto"/>
        <w:left w:val="none" w:sz="0" w:space="0" w:color="auto"/>
        <w:bottom w:val="none" w:sz="0" w:space="0" w:color="auto"/>
        <w:right w:val="none" w:sz="0" w:space="0" w:color="auto"/>
      </w:divBdr>
    </w:div>
    <w:div w:id="569000592">
      <w:bodyDiv w:val="1"/>
      <w:marLeft w:val="0"/>
      <w:marRight w:val="0"/>
      <w:marTop w:val="0"/>
      <w:marBottom w:val="0"/>
      <w:divBdr>
        <w:top w:val="none" w:sz="0" w:space="0" w:color="auto"/>
        <w:left w:val="none" w:sz="0" w:space="0" w:color="auto"/>
        <w:bottom w:val="none" w:sz="0" w:space="0" w:color="auto"/>
        <w:right w:val="none" w:sz="0" w:space="0" w:color="auto"/>
      </w:divBdr>
    </w:div>
    <w:div w:id="752778663">
      <w:bodyDiv w:val="1"/>
      <w:marLeft w:val="0"/>
      <w:marRight w:val="0"/>
      <w:marTop w:val="0"/>
      <w:marBottom w:val="0"/>
      <w:divBdr>
        <w:top w:val="none" w:sz="0" w:space="0" w:color="auto"/>
        <w:left w:val="none" w:sz="0" w:space="0" w:color="auto"/>
        <w:bottom w:val="none" w:sz="0" w:space="0" w:color="auto"/>
        <w:right w:val="none" w:sz="0" w:space="0" w:color="auto"/>
      </w:divBdr>
    </w:div>
    <w:div w:id="839854765">
      <w:bodyDiv w:val="1"/>
      <w:marLeft w:val="0"/>
      <w:marRight w:val="0"/>
      <w:marTop w:val="0"/>
      <w:marBottom w:val="0"/>
      <w:divBdr>
        <w:top w:val="none" w:sz="0" w:space="0" w:color="auto"/>
        <w:left w:val="none" w:sz="0" w:space="0" w:color="auto"/>
        <w:bottom w:val="none" w:sz="0" w:space="0" w:color="auto"/>
        <w:right w:val="none" w:sz="0" w:space="0" w:color="auto"/>
      </w:divBdr>
    </w:div>
    <w:div w:id="1104879130">
      <w:bodyDiv w:val="1"/>
      <w:marLeft w:val="0"/>
      <w:marRight w:val="0"/>
      <w:marTop w:val="0"/>
      <w:marBottom w:val="0"/>
      <w:divBdr>
        <w:top w:val="none" w:sz="0" w:space="0" w:color="auto"/>
        <w:left w:val="none" w:sz="0" w:space="0" w:color="auto"/>
        <w:bottom w:val="none" w:sz="0" w:space="0" w:color="auto"/>
        <w:right w:val="none" w:sz="0" w:space="0" w:color="auto"/>
      </w:divBdr>
    </w:div>
    <w:div w:id="1142576356">
      <w:bodyDiv w:val="1"/>
      <w:marLeft w:val="0"/>
      <w:marRight w:val="0"/>
      <w:marTop w:val="0"/>
      <w:marBottom w:val="0"/>
      <w:divBdr>
        <w:top w:val="none" w:sz="0" w:space="0" w:color="auto"/>
        <w:left w:val="none" w:sz="0" w:space="0" w:color="auto"/>
        <w:bottom w:val="none" w:sz="0" w:space="0" w:color="auto"/>
        <w:right w:val="none" w:sz="0" w:space="0" w:color="auto"/>
      </w:divBdr>
    </w:div>
    <w:div w:id="1178039938">
      <w:bodyDiv w:val="1"/>
      <w:marLeft w:val="0"/>
      <w:marRight w:val="0"/>
      <w:marTop w:val="0"/>
      <w:marBottom w:val="0"/>
      <w:divBdr>
        <w:top w:val="none" w:sz="0" w:space="0" w:color="auto"/>
        <w:left w:val="none" w:sz="0" w:space="0" w:color="auto"/>
        <w:bottom w:val="none" w:sz="0" w:space="0" w:color="auto"/>
        <w:right w:val="none" w:sz="0" w:space="0" w:color="auto"/>
      </w:divBdr>
    </w:div>
    <w:div w:id="1198204352">
      <w:bodyDiv w:val="1"/>
      <w:marLeft w:val="0"/>
      <w:marRight w:val="0"/>
      <w:marTop w:val="0"/>
      <w:marBottom w:val="0"/>
      <w:divBdr>
        <w:top w:val="none" w:sz="0" w:space="0" w:color="auto"/>
        <w:left w:val="none" w:sz="0" w:space="0" w:color="auto"/>
        <w:bottom w:val="none" w:sz="0" w:space="0" w:color="auto"/>
        <w:right w:val="none" w:sz="0" w:space="0" w:color="auto"/>
      </w:divBdr>
    </w:div>
    <w:div w:id="1227298450">
      <w:bodyDiv w:val="1"/>
      <w:marLeft w:val="0"/>
      <w:marRight w:val="0"/>
      <w:marTop w:val="0"/>
      <w:marBottom w:val="0"/>
      <w:divBdr>
        <w:top w:val="none" w:sz="0" w:space="0" w:color="auto"/>
        <w:left w:val="none" w:sz="0" w:space="0" w:color="auto"/>
        <w:bottom w:val="none" w:sz="0" w:space="0" w:color="auto"/>
        <w:right w:val="none" w:sz="0" w:space="0" w:color="auto"/>
      </w:divBdr>
    </w:div>
    <w:div w:id="1429041292">
      <w:bodyDiv w:val="1"/>
      <w:marLeft w:val="0"/>
      <w:marRight w:val="0"/>
      <w:marTop w:val="0"/>
      <w:marBottom w:val="0"/>
      <w:divBdr>
        <w:top w:val="none" w:sz="0" w:space="0" w:color="auto"/>
        <w:left w:val="none" w:sz="0" w:space="0" w:color="auto"/>
        <w:bottom w:val="none" w:sz="0" w:space="0" w:color="auto"/>
        <w:right w:val="none" w:sz="0" w:space="0" w:color="auto"/>
      </w:divBdr>
    </w:div>
    <w:div w:id="1501308975">
      <w:bodyDiv w:val="1"/>
      <w:marLeft w:val="0"/>
      <w:marRight w:val="0"/>
      <w:marTop w:val="0"/>
      <w:marBottom w:val="0"/>
      <w:divBdr>
        <w:top w:val="none" w:sz="0" w:space="0" w:color="auto"/>
        <w:left w:val="none" w:sz="0" w:space="0" w:color="auto"/>
        <w:bottom w:val="none" w:sz="0" w:space="0" w:color="auto"/>
        <w:right w:val="none" w:sz="0" w:space="0" w:color="auto"/>
      </w:divBdr>
    </w:div>
    <w:div w:id="1559127989">
      <w:bodyDiv w:val="1"/>
      <w:marLeft w:val="0"/>
      <w:marRight w:val="0"/>
      <w:marTop w:val="0"/>
      <w:marBottom w:val="0"/>
      <w:divBdr>
        <w:top w:val="none" w:sz="0" w:space="0" w:color="auto"/>
        <w:left w:val="none" w:sz="0" w:space="0" w:color="auto"/>
        <w:bottom w:val="none" w:sz="0" w:space="0" w:color="auto"/>
        <w:right w:val="none" w:sz="0" w:space="0" w:color="auto"/>
      </w:divBdr>
    </w:div>
    <w:div w:id="1640111668">
      <w:bodyDiv w:val="1"/>
      <w:marLeft w:val="0"/>
      <w:marRight w:val="0"/>
      <w:marTop w:val="0"/>
      <w:marBottom w:val="0"/>
      <w:divBdr>
        <w:top w:val="none" w:sz="0" w:space="0" w:color="auto"/>
        <w:left w:val="none" w:sz="0" w:space="0" w:color="auto"/>
        <w:bottom w:val="none" w:sz="0" w:space="0" w:color="auto"/>
        <w:right w:val="none" w:sz="0" w:space="0" w:color="auto"/>
      </w:divBdr>
    </w:div>
    <w:div w:id="1776944156">
      <w:bodyDiv w:val="1"/>
      <w:marLeft w:val="0"/>
      <w:marRight w:val="0"/>
      <w:marTop w:val="0"/>
      <w:marBottom w:val="0"/>
      <w:divBdr>
        <w:top w:val="none" w:sz="0" w:space="0" w:color="auto"/>
        <w:left w:val="none" w:sz="0" w:space="0" w:color="auto"/>
        <w:bottom w:val="none" w:sz="0" w:space="0" w:color="auto"/>
        <w:right w:val="none" w:sz="0" w:space="0" w:color="auto"/>
      </w:divBdr>
    </w:div>
    <w:div w:id="1896354561">
      <w:bodyDiv w:val="1"/>
      <w:marLeft w:val="0"/>
      <w:marRight w:val="0"/>
      <w:marTop w:val="0"/>
      <w:marBottom w:val="0"/>
      <w:divBdr>
        <w:top w:val="none" w:sz="0" w:space="0" w:color="auto"/>
        <w:left w:val="none" w:sz="0" w:space="0" w:color="auto"/>
        <w:bottom w:val="none" w:sz="0" w:space="0" w:color="auto"/>
        <w:right w:val="none" w:sz="0" w:space="0" w:color="auto"/>
      </w:divBdr>
    </w:div>
    <w:div w:id="2030377223">
      <w:bodyDiv w:val="1"/>
      <w:marLeft w:val="0"/>
      <w:marRight w:val="0"/>
      <w:marTop w:val="0"/>
      <w:marBottom w:val="0"/>
      <w:divBdr>
        <w:top w:val="none" w:sz="0" w:space="0" w:color="auto"/>
        <w:left w:val="none" w:sz="0" w:space="0" w:color="auto"/>
        <w:bottom w:val="none" w:sz="0" w:space="0" w:color="auto"/>
        <w:right w:val="none" w:sz="0" w:space="0" w:color="auto"/>
      </w:divBdr>
    </w:div>
    <w:div w:id="2040469846">
      <w:bodyDiv w:val="1"/>
      <w:marLeft w:val="0"/>
      <w:marRight w:val="0"/>
      <w:marTop w:val="0"/>
      <w:marBottom w:val="0"/>
      <w:divBdr>
        <w:top w:val="none" w:sz="0" w:space="0" w:color="auto"/>
        <w:left w:val="none" w:sz="0" w:space="0" w:color="auto"/>
        <w:bottom w:val="none" w:sz="0" w:space="0" w:color="auto"/>
        <w:right w:val="none" w:sz="0" w:space="0" w:color="auto"/>
      </w:divBdr>
    </w:div>
    <w:div w:id="2045252283">
      <w:bodyDiv w:val="1"/>
      <w:marLeft w:val="0"/>
      <w:marRight w:val="0"/>
      <w:marTop w:val="0"/>
      <w:marBottom w:val="0"/>
      <w:divBdr>
        <w:top w:val="none" w:sz="0" w:space="0" w:color="auto"/>
        <w:left w:val="none" w:sz="0" w:space="0" w:color="auto"/>
        <w:bottom w:val="none" w:sz="0" w:space="0" w:color="auto"/>
        <w:right w:val="none" w:sz="0" w:space="0" w:color="auto"/>
      </w:divBdr>
    </w:div>
    <w:div w:id="2057584320">
      <w:bodyDiv w:val="1"/>
      <w:marLeft w:val="0"/>
      <w:marRight w:val="0"/>
      <w:marTop w:val="0"/>
      <w:marBottom w:val="0"/>
      <w:divBdr>
        <w:top w:val="none" w:sz="0" w:space="0" w:color="auto"/>
        <w:left w:val="none" w:sz="0" w:space="0" w:color="auto"/>
        <w:bottom w:val="none" w:sz="0" w:space="0" w:color="auto"/>
        <w:right w:val="none" w:sz="0" w:space="0" w:color="auto"/>
      </w:divBdr>
    </w:div>
    <w:div w:id="2072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twls.haciend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74C45-F158-46F8-9C3C-F6FF4A59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11</Pages>
  <Words>4318</Words>
  <Characters>23751</Characters>
  <Application>Microsoft Office Word</Application>
  <DocSecurity>8</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José Luis Márquez Hernández</cp:lastModifiedBy>
  <cp:revision>10</cp:revision>
  <cp:lastPrinted>2020-01-23T20:51:00Z</cp:lastPrinted>
  <dcterms:created xsi:type="dcterms:W3CDTF">2022-10-14T23:36:00Z</dcterms:created>
  <dcterms:modified xsi:type="dcterms:W3CDTF">2022-11-23T21:33:00Z</dcterms:modified>
</cp:coreProperties>
</file>